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F4C1" w14:textId="77777777" w:rsidR="00911CB1" w:rsidRDefault="007D3697" w:rsidP="00EF321C">
      <w:pPr>
        <w:jc w:val="center"/>
        <w:rPr>
          <w:rFonts w:ascii="Verdana" w:hAnsi="Verdana" w:cs="Arial"/>
          <w:b/>
          <w:color w:val="000000" w:themeColor="text1"/>
          <w:sz w:val="32"/>
          <w:szCs w:val="24"/>
        </w:rPr>
      </w:pPr>
      <w:r>
        <w:rPr>
          <w:rFonts w:ascii="Verdana" w:hAnsi="Verdana" w:cs="Arial"/>
          <w:b/>
          <w:noProof/>
          <w:color w:val="000000" w:themeColor="text1"/>
          <w:sz w:val="32"/>
          <w:szCs w:val="24"/>
          <w:lang w:eastAsia="en-GB"/>
        </w:rPr>
        <w:drawing>
          <wp:anchor distT="0" distB="0" distL="114300" distR="114300" simplePos="0" relativeHeight="251658240" behindDoc="1" locked="0" layoutInCell="1" allowOverlap="1" wp14:anchorId="174637B8" wp14:editId="32D1E999">
            <wp:simplePos x="0" y="0"/>
            <wp:positionH relativeFrom="margin">
              <wp:align>left</wp:align>
            </wp:positionH>
            <wp:positionV relativeFrom="paragraph">
              <wp:posOffset>-57150</wp:posOffset>
            </wp:positionV>
            <wp:extent cx="57607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70BBA" w14:textId="38FD0E6E" w:rsidR="00922585" w:rsidRPr="000E036B" w:rsidRDefault="00961873" w:rsidP="00EF321C">
      <w:pPr>
        <w:jc w:val="center"/>
        <w:rPr>
          <w:rFonts w:ascii="Verdana" w:hAnsi="Verdana" w:cs="Arial"/>
          <w:b/>
          <w:color w:val="000000" w:themeColor="text1"/>
          <w:sz w:val="32"/>
          <w:szCs w:val="24"/>
        </w:rPr>
      </w:pPr>
      <w:r>
        <w:rPr>
          <w:rFonts w:ascii="Verdana" w:hAnsi="Verdana" w:cs="Arial"/>
          <w:b/>
          <w:color w:val="000000" w:themeColor="text1"/>
          <w:sz w:val="32"/>
          <w:szCs w:val="24"/>
        </w:rPr>
        <w:t>Green</w:t>
      </w:r>
      <w:r w:rsidR="000E036B" w:rsidRPr="000E036B">
        <w:rPr>
          <w:rFonts w:ascii="Verdana" w:hAnsi="Verdana" w:cs="Arial"/>
          <w:b/>
          <w:color w:val="000000" w:themeColor="text1"/>
          <w:sz w:val="32"/>
          <w:szCs w:val="24"/>
        </w:rPr>
        <w:t xml:space="preserve"> House</w:t>
      </w:r>
    </w:p>
    <w:p w14:paraId="7469AFDD" w14:textId="42E721D0" w:rsidR="00BD5810" w:rsidRPr="000E036B" w:rsidRDefault="00881342" w:rsidP="00EF321C">
      <w:pPr>
        <w:jc w:val="center"/>
        <w:rPr>
          <w:rFonts w:ascii="Verdana" w:hAnsi="Verdana" w:cs="Arial"/>
          <w:b/>
          <w:color w:val="000000" w:themeColor="text1"/>
          <w:sz w:val="32"/>
          <w:szCs w:val="24"/>
        </w:rPr>
      </w:pPr>
      <w:r>
        <w:rPr>
          <w:rFonts w:ascii="Verdana" w:hAnsi="Verdana" w:cs="Arial"/>
          <w:b/>
          <w:color w:val="000000" w:themeColor="text1"/>
          <w:sz w:val="32"/>
          <w:szCs w:val="24"/>
        </w:rPr>
        <w:t>Tenancy</w:t>
      </w:r>
      <w:r w:rsidR="00BD5810" w:rsidRPr="000E036B">
        <w:rPr>
          <w:rFonts w:ascii="Verdana" w:hAnsi="Verdana" w:cs="Arial"/>
          <w:b/>
          <w:color w:val="000000" w:themeColor="text1"/>
          <w:sz w:val="32"/>
          <w:szCs w:val="24"/>
        </w:rPr>
        <w:t xml:space="preserve"> agreement</w:t>
      </w:r>
    </w:p>
    <w:p w14:paraId="51F7B4C7" w14:textId="77777777" w:rsidR="00BD5810" w:rsidRPr="000E036B" w:rsidRDefault="00BD5810" w:rsidP="00BD5810">
      <w:pPr>
        <w:rPr>
          <w:rFonts w:ascii="Verdana" w:hAnsi="Verdana" w:cs="Arial"/>
          <w:color w:val="000000" w:themeColor="text1"/>
          <w:sz w:val="24"/>
          <w:szCs w:val="24"/>
        </w:rPr>
      </w:pPr>
      <w:r w:rsidRPr="000E036B">
        <w:rPr>
          <w:rFonts w:ascii="Verdana" w:hAnsi="Verdana" w:cs="Arial"/>
          <w:color w:val="000000" w:themeColor="text1"/>
          <w:sz w:val="24"/>
          <w:szCs w:val="24"/>
        </w:rPr>
        <w:t xml:space="preserve">This document is important. It sets out the rights and responsibilities of tenants and landlords under the agreement. </w:t>
      </w:r>
      <w:r w:rsidRPr="000E036B">
        <w:rPr>
          <w:rFonts w:ascii="Verdana" w:hAnsi="Verdana" w:cs="Arial"/>
          <w:b/>
          <w:color w:val="000000" w:themeColor="text1"/>
          <w:sz w:val="24"/>
          <w:szCs w:val="24"/>
        </w:rPr>
        <w:t>You are strongly advised to read it carefully before agreeing to it.</w:t>
      </w:r>
      <w:r w:rsidRPr="000E036B">
        <w:rPr>
          <w:rFonts w:ascii="Verdana" w:hAnsi="Verdana" w:cs="Arial"/>
          <w:color w:val="000000" w:themeColor="text1"/>
          <w:sz w:val="24"/>
          <w:szCs w:val="24"/>
        </w:rPr>
        <w:t xml:space="preserve"> It should be kept for the lifetime of the tenancy as you may need to refer to it in the future</w:t>
      </w:r>
    </w:p>
    <w:p w14:paraId="26DF268A" w14:textId="77777777" w:rsidR="00C74486" w:rsidRPr="000E036B" w:rsidRDefault="00C74486" w:rsidP="00501924">
      <w:pPr>
        <w:pStyle w:val="Heading1"/>
        <w:numPr>
          <w:ilvl w:val="0"/>
          <w:numId w:val="0"/>
        </w:numPr>
        <w:rPr>
          <w:rFonts w:ascii="Verdana" w:hAnsi="Verdana" w:cs="Arial"/>
          <w:color w:val="000000" w:themeColor="text1"/>
          <w:sz w:val="24"/>
          <w:szCs w:val="24"/>
        </w:rPr>
      </w:pPr>
      <w:r w:rsidRPr="000E036B">
        <w:rPr>
          <w:rFonts w:ascii="Verdana" w:hAnsi="Verdana" w:cs="Arial"/>
          <w:color w:val="000000" w:themeColor="text1"/>
          <w:sz w:val="24"/>
          <w:szCs w:val="24"/>
        </w:rPr>
        <w:t>THE PARTIES</w:t>
      </w:r>
    </w:p>
    <w:p w14:paraId="59D6335B" w14:textId="4A004782"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This is an agreement for a fixed term </w:t>
      </w:r>
      <w:r w:rsidR="006958B9">
        <w:rPr>
          <w:rFonts w:ascii="Verdana" w:hAnsi="Verdana" w:cs="Arial"/>
          <w:b w:val="0"/>
          <w:color w:val="000000" w:themeColor="text1"/>
          <w:sz w:val="24"/>
          <w:szCs w:val="24"/>
        </w:rPr>
        <w:t>private</w:t>
      </w:r>
      <w:r w:rsidRPr="000E036B">
        <w:rPr>
          <w:rFonts w:ascii="Verdana" w:hAnsi="Verdana" w:cs="Arial"/>
          <w:b w:val="0"/>
          <w:color w:val="000000" w:themeColor="text1"/>
          <w:sz w:val="24"/>
          <w:szCs w:val="24"/>
        </w:rPr>
        <w:t xml:space="preserve"> tenancy</w:t>
      </w:r>
      <w:r w:rsidR="003116EC" w:rsidRPr="000E036B">
        <w:rPr>
          <w:rFonts w:ascii="Verdana" w:hAnsi="Verdana" w:cs="Arial"/>
          <w:b w:val="0"/>
          <w:color w:val="000000" w:themeColor="text1"/>
          <w:sz w:val="24"/>
          <w:szCs w:val="24"/>
        </w:rPr>
        <w:t xml:space="preserve"> between</w:t>
      </w:r>
      <w:r w:rsidRPr="000E036B">
        <w:rPr>
          <w:rFonts w:ascii="Verdana" w:hAnsi="Verdana" w:cs="Arial"/>
          <w:b w:val="0"/>
          <w:color w:val="000000" w:themeColor="text1"/>
          <w:sz w:val="24"/>
          <w:szCs w:val="24"/>
        </w:rPr>
        <w:t>:</w:t>
      </w:r>
    </w:p>
    <w:p w14:paraId="097CFEE2" w14:textId="3ACA0A11" w:rsidR="00C74486" w:rsidRPr="000E036B" w:rsidRDefault="00C74486" w:rsidP="003116EC">
      <w:pPr>
        <w:spacing w:before="240" w:line="360" w:lineRule="auto"/>
        <w:ind w:left="576"/>
        <w:rPr>
          <w:rFonts w:ascii="Verdana" w:hAnsi="Verdana" w:cs="Arial"/>
          <w:color w:val="000000" w:themeColor="text1"/>
          <w:sz w:val="24"/>
          <w:szCs w:val="24"/>
        </w:rPr>
      </w:pPr>
      <w:r w:rsidRPr="000E036B">
        <w:rPr>
          <w:rFonts w:ascii="Verdana" w:hAnsi="Verdana" w:cs="Arial"/>
          <w:color w:val="000000" w:themeColor="text1"/>
          <w:sz w:val="24"/>
          <w:szCs w:val="24"/>
        </w:rPr>
        <w:t>Landlord</w:t>
      </w:r>
      <w:r w:rsidR="003116EC" w:rsidRPr="000E036B">
        <w:rPr>
          <w:rFonts w:ascii="Verdana" w:hAnsi="Verdana" w:cs="Arial"/>
          <w:color w:val="000000" w:themeColor="text1"/>
          <w:sz w:val="24"/>
          <w:szCs w:val="24"/>
        </w:rPr>
        <w:t xml:space="preserve">: </w:t>
      </w:r>
      <w:r w:rsidR="00922585" w:rsidRPr="000E036B">
        <w:rPr>
          <w:rFonts w:ascii="Verdana" w:hAnsi="Verdana" w:cs="Arial"/>
          <w:color w:val="000000" w:themeColor="text1"/>
          <w:sz w:val="24"/>
          <w:szCs w:val="24"/>
        </w:rPr>
        <w:t xml:space="preserve">    </w:t>
      </w:r>
      <w:r w:rsidR="000E036B" w:rsidRPr="000E036B">
        <w:rPr>
          <w:rFonts w:ascii="Verdana" w:hAnsi="Verdana" w:cs="Arial"/>
          <w:color w:val="000000" w:themeColor="text1"/>
          <w:sz w:val="24"/>
          <w:szCs w:val="24"/>
        </w:rPr>
        <w:tab/>
        <w:t>Ms Lara Land-Lord</w:t>
      </w:r>
      <w:r w:rsidR="000E036B">
        <w:rPr>
          <w:rFonts w:ascii="Verdana" w:hAnsi="Verdana" w:cs="Arial"/>
          <w:color w:val="000000" w:themeColor="text1"/>
          <w:sz w:val="24"/>
          <w:szCs w:val="24"/>
        </w:rPr>
        <w:tab/>
      </w:r>
      <w:r w:rsidR="000E036B">
        <w:rPr>
          <w:rFonts w:ascii="Verdana" w:hAnsi="Verdana" w:cs="Arial"/>
          <w:color w:val="000000" w:themeColor="text1"/>
          <w:sz w:val="24"/>
          <w:szCs w:val="24"/>
        </w:rPr>
        <w:tab/>
      </w:r>
      <w:r w:rsidR="000E036B">
        <w:rPr>
          <w:rFonts w:ascii="Verdana" w:hAnsi="Verdana" w:cs="Arial"/>
          <w:color w:val="000000" w:themeColor="text1"/>
          <w:sz w:val="24"/>
          <w:szCs w:val="24"/>
        </w:rPr>
        <w:tab/>
      </w:r>
      <w:r w:rsidR="003116EC" w:rsidRPr="000E036B">
        <w:rPr>
          <w:rFonts w:ascii="Verdana" w:hAnsi="Verdana" w:cs="Arial"/>
          <w:color w:val="000000" w:themeColor="text1"/>
          <w:sz w:val="24"/>
          <w:szCs w:val="24"/>
        </w:rPr>
        <w:t>(“the Landlord”)</w:t>
      </w:r>
      <w:r w:rsidRPr="000E036B">
        <w:rPr>
          <w:rFonts w:ascii="Verdana" w:hAnsi="Verdana" w:cs="Arial"/>
          <w:color w:val="000000" w:themeColor="text1"/>
          <w:sz w:val="24"/>
          <w:szCs w:val="24"/>
        </w:rPr>
        <w:t xml:space="preserve">  </w:t>
      </w:r>
    </w:p>
    <w:p w14:paraId="1B4AC8E5" w14:textId="77777777" w:rsidR="00C74486" w:rsidRPr="000E036B" w:rsidRDefault="003116EC" w:rsidP="00C74486">
      <w:pPr>
        <w:ind w:left="576"/>
        <w:rPr>
          <w:rFonts w:ascii="Verdana" w:hAnsi="Verdana" w:cs="Arial"/>
          <w:color w:val="000000" w:themeColor="text1"/>
          <w:sz w:val="24"/>
          <w:szCs w:val="24"/>
        </w:rPr>
      </w:pPr>
      <w:r w:rsidRPr="000E036B">
        <w:rPr>
          <w:rFonts w:ascii="Verdana" w:hAnsi="Verdana" w:cs="Arial"/>
          <w:color w:val="000000" w:themeColor="text1"/>
          <w:sz w:val="24"/>
          <w:szCs w:val="24"/>
        </w:rPr>
        <w:t>A</w:t>
      </w:r>
      <w:r w:rsidR="00C74486" w:rsidRPr="000E036B">
        <w:rPr>
          <w:rFonts w:ascii="Verdana" w:hAnsi="Verdana" w:cs="Arial"/>
          <w:color w:val="000000" w:themeColor="text1"/>
          <w:sz w:val="24"/>
          <w:szCs w:val="24"/>
        </w:rPr>
        <w:t>nd</w:t>
      </w: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r>
      <w:r w:rsidR="00C74486" w:rsidRPr="000E036B">
        <w:rPr>
          <w:rFonts w:ascii="Verdana" w:hAnsi="Verdana" w:cs="Arial"/>
          <w:color w:val="000000" w:themeColor="text1"/>
          <w:sz w:val="24"/>
          <w:szCs w:val="24"/>
        </w:rPr>
        <w:tab/>
      </w:r>
      <w:r w:rsidR="00C74486" w:rsidRPr="000E036B">
        <w:rPr>
          <w:rFonts w:ascii="Verdana" w:hAnsi="Verdana" w:cs="Arial"/>
          <w:color w:val="000000" w:themeColor="text1"/>
          <w:sz w:val="24"/>
          <w:szCs w:val="24"/>
        </w:rPr>
        <w:tab/>
      </w:r>
    </w:p>
    <w:p w14:paraId="1F09B3CA" w14:textId="304E9AD7" w:rsidR="003116EC" w:rsidRPr="000E036B" w:rsidRDefault="003116EC" w:rsidP="003116EC">
      <w:pPr>
        <w:ind w:left="576"/>
        <w:rPr>
          <w:rFonts w:ascii="Verdana" w:hAnsi="Verdana" w:cs="Arial"/>
          <w:color w:val="000000" w:themeColor="text1"/>
          <w:sz w:val="24"/>
          <w:szCs w:val="24"/>
        </w:rPr>
      </w:pPr>
      <w:r w:rsidRPr="000E036B">
        <w:rPr>
          <w:rFonts w:ascii="Verdana" w:hAnsi="Verdana" w:cs="Arial"/>
          <w:color w:val="000000" w:themeColor="text1"/>
          <w:sz w:val="24"/>
          <w:szCs w:val="24"/>
        </w:rPr>
        <w:t>Tenants:</w:t>
      </w:r>
      <w:r w:rsidR="00C74486" w:rsidRPr="000E036B">
        <w:rPr>
          <w:rFonts w:ascii="Verdana" w:hAnsi="Verdana" w:cs="Arial"/>
          <w:color w:val="000000" w:themeColor="text1"/>
          <w:sz w:val="24"/>
          <w:szCs w:val="24"/>
        </w:rPr>
        <w:t xml:space="preserve">    </w:t>
      </w:r>
      <w:r w:rsidR="00922585" w:rsidRPr="000E036B">
        <w:rPr>
          <w:rFonts w:ascii="Verdana" w:hAnsi="Verdana" w:cs="Arial"/>
          <w:color w:val="000000" w:themeColor="text1"/>
          <w:sz w:val="24"/>
          <w:szCs w:val="24"/>
        </w:rPr>
        <w:t xml:space="preserve">  </w:t>
      </w:r>
      <w:r w:rsidR="000E036B" w:rsidRPr="000E036B">
        <w:rPr>
          <w:rFonts w:ascii="Verdana" w:hAnsi="Verdana" w:cs="Arial"/>
          <w:color w:val="000000" w:themeColor="text1"/>
          <w:sz w:val="24"/>
          <w:szCs w:val="24"/>
        </w:rPr>
        <w:tab/>
        <w:t>Mr A Apple, Ms B Ball, Ms C Cat,</w:t>
      </w:r>
      <w:r w:rsidR="000E036B" w:rsidRPr="000E036B">
        <w:rPr>
          <w:rFonts w:ascii="Verdana" w:hAnsi="Verdana" w:cs="Arial"/>
          <w:color w:val="000000" w:themeColor="text1"/>
          <w:sz w:val="24"/>
          <w:szCs w:val="24"/>
        </w:rPr>
        <w:tab/>
      </w:r>
      <w:r w:rsidR="000E036B" w:rsidRPr="000E036B">
        <w:rPr>
          <w:rFonts w:ascii="Verdana" w:hAnsi="Verdana" w:cs="Arial"/>
          <w:color w:val="000000" w:themeColor="text1"/>
          <w:sz w:val="24"/>
          <w:szCs w:val="24"/>
        </w:rPr>
        <w:tab/>
      </w:r>
      <w:r w:rsidRPr="000E036B">
        <w:rPr>
          <w:rFonts w:ascii="Verdana" w:hAnsi="Verdana" w:cs="Arial"/>
          <w:color w:val="000000" w:themeColor="text1"/>
          <w:sz w:val="24"/>
          <w:szCs w:val="24"/>
        </w:rPr>
        <w:t>(“the Tenant”)</w:t>
      </w:r>
    </w:p>
    <w:p w14:paraId="6E4B6A6E" w14:textId="1A437FE6" w:rsidR="000E036B" w:rsidRPr="000E036B" w:rsidRDefault="000E036B" w:rsidP="003116EC">
      <w:pPr>
        <w:ind w:left="576"/>
        <w:rPr>
          <w:rFonts w:ascii="Verdana" w:hAnsi="Verdana" w:cs="Arial"/>
          <w:color w:val="000000" w:themeColor="text1"/>
          <w:sz w:val="24"/>
          <w:szCs w:val="24"/>
        </w:rPr>
      </w:pP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r>
      <w:r w:rsidRPr="000E036B">
        <w:rPr>
          <w:rFonts w:ascii="Verdana" w:hAnsi="Verdana" w:cs="Arial"/>
          <w:color w:val="000000" w:themeColor="text1"/>
          <w:sz w:val="24"/>
          <w:szCs w:val="24"/>
        </w:rPr>
        <w:tab/>
        <w:t>Mr D Dog, Ms E Elephant</w:t>
      </w:r>
    </w:p>
    <w:p w14:paraId="6F9DA9BF" w14:textId="77777777" w:rsidR="00C74486" w:rsidRPr="000E036B" w:rsidRDefault="00C74486" w:rsidP="006F101C">
      <w:pPr>
        <w:pStyle w:val="Heading2"/>
        <w:rPr>
          <w:rFonts w:ascii="Verdana" w:hAnsi="Verdana" w:cs="Arial"/>
          <w:b w:val="0"/>
          <w:color w:val="000000" w:themeColor="text1"/>
          <w:sz w:val="24"/>
        </w:rPr>
      </w:pPr>
      <w:r w:rsidRPr="000E036B">
        <w:rPr>
          <w:rFonts w:ascii="Verdana" w:hAnsi="Verdana" w:cs="Arial"/>
          <w:b w:val="0"/>
          <w:color w:val="000000" w:themeColor="text1"/>
          <w:sz w:val="24"/>
        </w:rPr>
        <w:t xml:space="preserve">The obligations and liabilities of the parties under this agreement are joint and several. </w:t>
      </w:r>
    </w:p>
    <w:p w14:paraId="0E85F635" w14:textId="77777777"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Any obligation on the Tenant under this agreement to do or not to do anything shall also require the Tenant not to permit or allow any Member of the Tenant’s Household or visitor to do or not to do the same thing.</w:t>
      </w:r>
    </w:p>
    <w:p w14:paraId="4442FF6F"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 xml:space="preserve">THE PROPERTY </w:t>
      </w:r>
    </w:p>
    <w:p w14:paraId="5DEEFB51" w14:textId="31C8C8C8" w:rsidR="000E036B" w:rsidRDefault="00C74486"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Address and description of the Property:   </w:t>
      </w:r>
    </w:p>
    <w:p w14:paraId="5F01CD7D" w14:textId="77777777" w:rsidR="000E036B" w:rsidRDefault="000E036B" w:rsidP="000E036B">
      <w:pPr>
        <w:contextualSpacing/>
        <w:rPr>
          <w:lang w:eastAsia="en-GB"/>
        </w:rPr>
      </w:pPr>
    </w:p>
    <w:p w14:paraId="4913C3E1" w14:textId="085DB14B" w:rsidR="000E036B" w:rsidRPr="000E036B" w:rsidRDefault="005165A8" w:rsidP="000E036B">
      <w:pPr>
        <w:ind w:firstLine="576"/>
        <w:contextualSpacing/>
        <w:rPr>
          <w:rFonts w:ascii="Verdana" w:hAnsi="Verdana"/>
          <w:lang w:eastAsia="en-GB"/>
        </w:rPr>
      </w:pPr>
      <w:r>
        <w:rPr>
          <w:rFonts w:ascii="Verdana" w:hAnsi="Verdana"/>
          <w:lang w:eastAsia="en-GB"/>
        </w:rPr>
        <w:t>Green</w:t>
      </w:r>
      <w:r w:rsidR="000E036B" w:rsidRPr="000E036B">
        <w:rPr>
          <w:rFonts w:ascii="Verdana" w:hAnsi="Verdana"/>
          <w:lang w:eastAsia="en-GB"/>
        </w:rPr>
        <w:t xml:space="preserve"> House,</w:t>
      </w:r>
    </w:p>
    <w:p w14:paraId="164E7864" w14:textId="614B0146" w:rsidR="000E036B" w:rsidRPr="000E036B" w:rsidRDefault="000E036B" w:rsidP="000E036B">
      <w:pPr>
        <w:ind w:left="578"/>
        <w:contextualSpacing/>
        <w:rPr>
          <w:rFonts w:ascii="Verdana" w:hAnsi="Verdana"/>
          <w:lang w:eastAsia="en-GB"/>
        </w:rPr>
      </w:pPr>
      <w:r w:rsidRPr="000E036B">
        <w:rPr>
          <w:rFonts w:ascii="Verdana" w:hAnsi="Verdana"/>
          <w:lang w:eastAsia="en-GB"/>
        </w:rPr>
        <w:t>71 Landlord Lane,</w:t>
      </w:r>
    </w:p>
    <w:p w14:paraId="0B0F3403" w14:textId="6DA09B47" w:rsidR="000E036B" w:rsidRPr="000E036B" w:rsidRDefault="000E036B" w:rsidP="000E036B">
      <w:pPr>
        <w:ind w:left="578"/>
        <w:contextualSpacing/>
        <w:rPr>
          <w:rFonts w:ascii="Verdana" w:hAnsi="Verdana"/>
          <w:lang w:eastAsia="en-GB"/>
        </w:rPr>
      </w:pPr>
      <w:r w:rsidRPr="000E036B">
        <w:rPr>
          <w:rFonts w:ascii="Verdana" w:hAnsi="Verdana"/>
          <w:lang w:eastAsia="en-GB"/>
        </w:rPr>
        <w:t>Studenttown,</w:t>
      </w:r>
    </w:p>
    <w:p w14:paraId="157CBE63" w14:textId="3C8FF452" w:rsidR="000E036B" w:rsidRPr="000E036B" w:rsidRDefault="000E036B" w:rsidP="000E036B">
      <w:pPr>
        <w:ind w:left="578"/>
        <w:contextualSpacing/>
        <w:rPr>
          <w:rFonts w:ascii="Verdana" w:hAnsi="Verdana"/>
          <w:lang w:eastAsia="en-GB"/>
        </w:rPr>
      </w:pPr>
      <w:r w:rsidRPr="000E036B">
        <w:rPr>
          <w:rFonts w:ascii="Verdana" w:hAnsi="Verdana"/>
          <w:lang w:eastAsia="en-GB"/>
        </w:rPr>
        <w:t>Housingshire,</w:t>
      </w:r>
    </w:p>
    <w:p w14:paraId="4571DF4A" w14:textId="765546ED" w:rsidR="000E036B" w:rsidRDefault="000E036B" w:rsidP="000E036B">
      <w:pPr>
        <w:ind w:left="578"/>
        <w:contextualSpacing/>
        <w:rPr>
          <w:rFonts w:ascii="Verdana" w:hAnsi="Verdana"/>
          <w:lang w:eastAsia="en-GB"/>
        </w:rPr>
      </w:pPr>
      <w:r w:rsidRPr="000E036B">
        <w:rPr>
          <w:rFonts w:ascii="Verdana" w:hAnsi="Verdana"/>
          <w:lang w:eastAsia="en-GB"/>
        </w:rPr>
        <w:t>ST5 3NT</w:t>
      </w:r>
    </w:p>
    <w:p w14:paraId="1A88E5BC" w14:textId="77777777" w:rsidR="000E036B" w:rsidRPr="000E036B" w:rsidRDefault="000E036B" w:rsidP="000E036B">
      <w:pPr>
        <w:ind w:left="578"/>
        <w:contextualSpacing/>
        <w:rPr>
          <w:rFonts w:ascii="Verdana" w:hAnsi="Verdana"/>
          <w:lang w:eastAsia="en-GB"/>
        </w:rPr>
      </w:pPr>
    </w:p>
    <w:p w14:paraId="4E906D74" w14:textId="25ECD7DD" w:rsidR="000E036B" w:rsidRPr="000E036B" w:rsidRDefault="000E036B" w:rsidP="000E036B">
      <w:pPr>
        <w:pStyle w:val="Heading2"/>
        <w:numPr>
          <w:ilvl w:val="0"/>
          <w:numId w:val="0"/>
        </w:numPr>
        <w:ind w:left="576"/>
        <w:rPr>
          <w:rFonts w:ascii="Verdana" w:hAnsi="Verdana" w:cs="Arial"/>
          <w:b w:val="0"/>
          <w:color w:val="000000" w:themeColor="text1"/>
          <w:sz w:val="24"/>
          <w:szCs w:val="24"/>
        </w:rPr>
      </w:pPr>
      <w:r w:rsidRPr="000E036B">
        <w:rPr>
          <w:rFonts w:ascii="Verdana" w:hAnsi="Verdana" w:cs="Arial"/>
          <w:b w:val="0"/>
          <w:color w:val="000000" w:themeColor="text1"/>
          <w:sz w:val="24"/>
          <w:szCs w:val="24"/>
        </w:rPr>
        <w:t>The Property is a five bedroom mid-terrace property over three storeys.</w:t>
      </w:r>
    </w:p>
    <w:p w14:paraId="72413607" w14:textId="77777777" w:rsidR="000E036B" w:rsidRPr="000E036B" w:rsidRDefault="000E036B" w:rsidP="000E036B">
      <w:pPr>
        <w:pStyle w:val="Heading2"/>
        <w:numPr>
          <w:ilvl w:val="0"/>
          <w:numId w:val="0"/>
        </w:numPr>
        <w:ind w:left="576"/>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Property is fully furnished.  </w:t>
      </w:r>
    </w:p>
    <w:p w14:paraId="1863699A" w14:textId="77777777" w:rsidR="000E036B" w:rsidRPr="000E036B" w:rsidRDefault="000E036B" w:rsidP="000E036B">
      <w:pPr>
        <w:ind w:left="578"/>
        <w:contextualSpacing/>
        <w:rPr>
          <w:rFonts w:ascii="Verdana" w:hAnsi="Verdana"/>
          <w:lang w:eastAsia="en-GB"/>
        </w:rPr>
      </w:pPr>
    </w:p>
    <w:p w14:paraId="6A5DC221"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THE TERM AND EXPIRY OF THE FIXED TERM</w:t>
      </w:r>
    </w:p>
    <w:p w14:paraId="29ED5052" w14:textId="77777777" w:rsidR="00C74486" w:rsidRPr="000E036B" w:rsidRDefault="00C74486" w:rsidP="00C74486">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Tenancy created by this agreement:</w:t>
      </w:r>
    </w:p>
    <w:p w14:paraId="102F1596" w14:textId="77777777" w:rsidR="00C74486" w:rsidRPr="000E036B" w:rsidRDefault="00C74486" w:rsidP="00C74486">
      <w:pPr>
        <w:pStyle w:val="ListParagraph"/>
        <w:ind w:left="360"/>
        <w:rPr>
          <w:rFonts w:ascii="Verdana" w:hAnsi="Verdana"/>
          <w:color w:val="000000" w:themeColor="text1"/>
        </w:rPr>
      </w:pPr>
    </w:p>
    <w:p w14:paraId="795BCD04"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 xml:space="preserve">begins on:    </w:t>
      </w:r>
      <w:r w:rsidR="00CC7A90" w:rsidRPr="000E036B">
        <w:rPr>
          <w:rFonts w:ascii="Verdana" w:hAnsi="Verdana"/>
          <w:color w:val="000000" w:themeColor="text1"/>
        </w:rPr>
        <w:t>1</w:t>
      </w:r>
      <w:r w:rsidR="00CC7A90" w:rsidRPr="000E036B">
        <w:rPr>
          <w:rFonts w:ascii="Verdana" w:hAnsi="Verdana"/>
          <w:color w:val="000000" w:themeColor="text1"/>
          <w:vertAlign w:val="superscript"/>
        </w:rPr>
        <w:t>st</w:t>
      </w:r>
      <w:r w:rsidR="00CC7A90" w:rsidRPr="000E036B">
        <w:rPr>
          <w:rFonts w:ascii="Verdana" w:hAnsi="Verdana"/>
          <w:color w:val="000000" w:themeColor="text1"/>
        </w:rPr>
        <w:t xml:space="preserve"> July 2014</w:t>
      </w:r>
    </w:p>
    <w:p w14:paraId="51D51521"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and</w:t>
      </w:r>
    </w:p>
    <w:p w14:paraId="7698646F" w14:textId="77777777" w:rsidR="00C74486" w:rsidRPr="000E036B" w:rsidRDefault="00C74486" w:rsidP="00C74486">
      <w:pPr>
        <w:pStyle w:val="ListParagraph"/>
        <w:ind w:left="360"/>
        <w:rPr>
          <w:rFonts w:ascii="Verdana" w:hAnsi="Verdana"/>
          <w:color w:val="000000" w:themeColor="text1"/>
        </w:rPr>
      </w:pPr>
      <w:r w:rsidRPr="000E036B">
        <w:rPr>
          <w:rFonts w:ascii="Verdana" w:hAnsi="Verdana"/>
          <w:color w:val="000000" w:themeColor="text1"/>
        </w:rPr>
        <w:t xml:space="preserve">ends on:    </w:t>
      </w:r>
      <w:r w:rsidR="00CC7A90" w:rsidRPr="000E036B">
        <w:rPr>
          <w:rFonts w:ascii="Verdana" w:hAnsi="Verdana"/>
          <w:color w:val="000000" w:themeColor="text1"/>
        </w:rPr>
        <w:t>30</w:t>
      </w:r>
      <w:r w:rsidR="00CC7A90" w:rsidRPr="000E036B">
        <w:rPr>
          <w:rFonts w:ascii="Verdana" w:hAnsi="Verdana"/>
          <w:color w:val="000000" w:themeColor="text1"/>
          <w:vertAlign w:val="superscript"/>
        </w:rPr>
        <w:t>th</w:t>
      </w:r>
      <w:r w:rsidR="00CC7A90" w:rsidRPr="000E036B">
        <w:rPr>
          <w:rFonts w:ascii="Verdana" w:hAnsi="Verdana"/>
          <w:color w:val="000000" w:themeColor="text1"/>
        </w:rPr>
        <w:t xml:space="preserve"> June 2015</w:t>
      </w:r>
    </w:p>
    <w:p w14:paraId="4F51E12C" w14:textId="77777777" w:rsidR="00623DE4" w:rsidRPr="000E036B" w:rsidRDefault="00623DE4" w:rsidP="00C74486">
      <w:pPr>
        <w:pStyle w:val="ListParagraph"/>
        <w:ind w:left="360"/>
        <w:rPr>
          <w:rFonts w:ascii="Verdana" w:hAnsi="Verdana"/>
          <w:color w:val="000000" w:themeColor="text1"/>
        </w:rPr>
      </w:pPr>
    </w:p>
    <w:p w14:paraId="738235A2" w14:textId="77777777" w:rsidR="00B075D2" w:rsidRDefault="00C74486" w:rsidP="00B075D2">
      <w:pPr>
        <w:pStyle w:val="ListParagraph"/>
        <w:ind w:left="360"/>
        <w:rPr>
          <w:rFonts w:ascii="Verdana" w:hAnsi="Verdana"/>
          <w:color w:val="000000" w:themeColor="text1"/>
        </w:rPr>
      </w:pPr>
      <w:r w:rsidRPr="000E036B">
        <w:rPr>
          <w:rFonts w:ascii="Verdana" w:hAnsi="Verdana"/>
          <w:color w:val="000000" w:themeColor="text1"/>
        </w:rPr>
        <w:t xml:space="preserve">unless terminated in accordance with the clauses in section </w:t>
      </w:r>
      <w:r w:rsidR="00623DE4" w:rsidRPr="000E036B">
        <w:rPr>
          <w:rFonts w:ascii="Verdana" w:hAnsi="Verdana"/>
          <w:color w:val="000000" w:themeColor="text1"/>
        </w:rPr>
        <w:t>9</w:t>
      </w:r>
      <w:r w:rsidRPr="000E036B">
        <w:rPr>
          <w:rFonts w:ascii="Verdana" w:hAnsi="Verdana"/>
          <w:color w:val="000000" w:themeColor="text1"/>
        </w:rPr>
        <w:t xml:space="preserve"> or unless terminated early by mutual agreement between the parties. </w:t>
      </w:r>
    </w:p>
    <w:p w14:paraId="5C77DEBB" w14:textId="77777777" w:rsidR="00B075D2" w:rsidRDefault="00B075D2" w:rsidP="00B075D2">
      <w:pPr>
        <w:pStyle w:val="ListParagraph"/>
        <w:ind w:left="360"/>
        <w:rPr>
          <w:rFonts w:ascii="Verdana" w:hAnsi="Verdana"/>
          <w:color w:val="000000" w:themeColor="text1"/>
        </w:rPr>
      </w:pPr>
    </w:p>
    <w:p w14:paraId="20550BC3" w14:textId="77777777" w:rsidR="000E036B" w:rsidRPr="000E036B" w:rsidRDefault="000E036B" w:rsidP="000E036B">
      <w:pPr>
        <w:pStyle w:val="Heading2"/>
        <w:rPr>
          <w:rFonts w:ascii="Verdana" w:hAnsi="Verdana" w:cs="Arial"/>
          <w:color w:val="000000" w:themeColor="text1"/>
          <w:sz w:val="24"/>
          <w:szCs w:val="24"/>
        </w:rPr>
      </w:pPr>
      <w:r w:rsidRPr="000E036B">
        <w:rPr>
          <w:rFonts w:ascii="Verdana" w:hAnsi="Verdana" w:cs="Arial"/>
          <w:color w:val="000000" w:themeColor="text1"/>
          <w:sz w:val="24"/>
          <w:szCs w:val="24"/>
        </w:rPr>
        <w:t>The rent is £1600.00 per month for the fixed term.</w:t>
      </w:r>
    </w:p>
    <w:p w14:paraId="68BBBBED" w14:textId="77777777" w:rsidR="00F16218" w:rsidRDefault="000E036B"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If no guarantor is provided, the Tenant will pay the first six months in advance upon signing this agreement.</w:t>
      </w:r>
    </w:p>
    <w:p w14:paraId="1775AED5" w14:textId="77777777" w:rsidR="00B9752A" w:rsidRPr="00B9752A" w:rsidRDefault="00F16218" w:rsidP="00F16218">
      <w:pPr>
        <w:pStyle w:val="Heading2"/>
        <w:rPr>
          <w:rFonts w:ascii="Verdana" w:hAnsi="Verdana"/>
          <w:b w:val="0"/>
          <w:color w:val="auto"/>
        </w:rPr>
      </w:pPr>
      <w:r w:rsidRPr="00F16218">
        <w:rPr>
          <w:rFonts w:ascii="Verdana" w:hAnsi="Verdana" w:cs="Arial"/>
          <w:b w:val="0"/>
          <w:color w:val="auto"/>
          <w:sz w:val="24"/>
          <w:szCs w:val="24"/>
        </w:rPr>
        <w:t>The Landlord will provide the tenant with a rent book.</w:t>
      </w:r>
    </w:p>
    <w:p w14:paraId="13C41848" w14:textId="07A7396C" w:rsidR="000E036B" w:rsidRDefault="00B9752A" w:rsidP="00B9752A">
      <w:pPr>
        <w:pStyle w:val="Heading2"/>
        <w:rPr>
          <w:rFonts w:ascii="Verdana" w:hAnsi="Verdana"/>
          <w:b w:val="0"/>
          <w:color w:val="auto"/>
          <w:sz w:val="24"/>
        </w:rPr>
      </w:pPr>
      <w:r w:rsidRPr="00B9752A">
        <w:rPr>
          <w:rFonts w:ascii="Verdana" w:hAnsi="Verdana"/>
          <w:b w:val="0"/>
          <w:color w:val="auto"/>
          <w:sz w:val="24"/>
        </w:rPr>
        <w:t xml:space="preserve">The rent includes an amount for rates.  The Landlord is responsible for the direct payment of rates. </w:t>
      </w:r>
    </w:p>
    <w:p w14:paraId="3210AF6F" w14:textId="77777777" w:rsidR="00C74486" w:rsidRPr="000E036B" w:rsidRDefault="00C74486" w:rsidP="00C74486">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THE DEPOSIT</w:t>
      </w:r>
      <w:r w:rsidRPr="000E036B">
        <w:rPr>
          <w:rFonts w:ascii="Verdana" w:hAnsi="Verdana" w:cs="Arial"/>
          <w:color w:val="000000" w:themeColor="text1"/>
          <w:sz w:val="24"/>
          <w:szCs w:val="24"/>
        </w:rPr>
        <w:tab/>
      </w:r>
    </w:p>
    <w:p w14:paraId="45270B44" w14:textId="77777777" w:rsidR="00C74486" w:rsidRPr="000E036B" w:rsidRDefault="00C74486" w:rsidP="00922585">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w:t>
      </w:r>
      <w:r w:rsidR="008E33E2" w:rsidRPr="000E036B">
        <w:rPr>
          <w:rFonts w:ascii="Verdana" w:hAnsi="Verdana" w:cs="Arial"/>
          <w:b w:val="0"/>
          <w:color w:val="000000" w:themeColor="text1"/>
          <w:sz w:val="24"/>
          <w:szCs w:val="24"/>
        </w:rPr>
        <w:t>will pay</w:t>
      </w:r>
      <w:r w:rsidRPr="000E036B">
        <w:rPr>
          <w:rFonts w:ascii="Verdana" w:hAnsi="Verdana" w:cs="Arial"/>
          <w:b w:val="0"/>
          <w:color w:val="000000" w:themeColor="text1"/>
          <w:sz w:val="24"/>
          <w:szCs w:val="24"/>
        </w:rPr>
        <w:t xml:space="preserve"> a deposit of </w:t>
      </w:r>
      <w:r w:rsidR="00922585" w:rsidRPr="000E036B">
        <w:rPr>
          <w:rFonts w:ascii="Verdana" w:hAnsi="Verdana" w:cs="Arial"/>
          <w:b w:val="0"/>
          <w:color w:val="000000" w:themeColor="text1"/>
          <w:sz w:val="24"/>
          <w:szCs w:val="24"/>
        </w:rPr>
        <w:t>£</w:t>
      </w:r>
      <w:r w:rsidR="00FE08A4" w:rsidRPr="000E036B">
        <w:rPr>
          <w:rFonts w:ascii="Verdana" w:hAnsi="Verdana" w:cs="Arial"/>
          <w:b w:val="0"/>
          <w:color w:val="000000" w:themeColor="text1"/>
          <w:sz w:val="24"/>
          <w:szCs w:val="24"/>
        </w:rPr>
        <w:t>2</w:t>
      </w:r>
      <w:r w:rsidR="00E40135" w:rsidRPr="000E036B">
        <w:rPr>
          <w:rFonts w:ascii="Verdana" w:hAnsi="Verdana" w:cs="Arial"/>
          <w:b w:val="0"/>
          <w:color w:val="000000" w:themeColor="text1"/>
          <w:sz w:val="24"/>
          <w:szCs w:val="24"/>
        </w:rPr>
        <w:t>400</w:t>
      </w:r>
      <w:r w:rsidR="00FE08A4" w:rsidRPr="000E036B">
        <w:rPr>
          <w:rFonts w:ascii="Verdana" w:hAnsi="Verdana" w:cs="Arial"/>
          <w:b w:val="0"/>
          <w:color w:val="000000" w:themeColor="text1"/>
          <w:sz w:val="24"/>
          <w:szCs w:val="24"/>
        </w:rPr>
        <w:t>.00</w:t>
      </w:r>
      <w:r w:rsidRPr="000E036B">
        <w:rPr>
          <w:rFonts w:ascii="Verdana" w:hAnsi="Verdana" w:cs="Arial"/>
          <w:b w:val="0"/>
          <w:color w:val="000000" w:themeColor="text1"/>
          <w:sz w:val="24"/>
          <w:szCs w:val="24"/>
        </w:rPr>
        <w:t xml:space="preserve">. </w:t>
      </w:r>
    </w:p>
    <w:p w14:paraId="05E816A9" w14:textId="77777777" w:rsidR="00E40135" w:rsidRPr="000E036B" w:rsidRDefault="00E40135" w:rsidP="00E40135">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agrees that the Landlord may make deductions from the deposit at the end of the Tenancy for the following purposes:</w:t>
      </w:r>
    </w:p>
    <w:p w14:paraId="33B9F489" w14:textId="77777777"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make good any damage to the Property or any of the items belonging to the landlord caused by the Tenant’s failure to comply with the Tenant’s obligations under this agreement;</w:t>
      </w:r>
    </w:p>
    <w:p w14:paraId="7FE70CDF" w14:textId="77777777"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replace any items which are missing from the Property at the end of the Tenancy;</w:t>
      </w:r>
    </w:p>
    <w:p w14:paraId="5DE5D6CC" w14:textId="77777777"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pay any rent which remains unpaid at the end of the Tenancy;</w:t>
      </w:r>
    </w:p>
    <w:p w14:paraId="556E3FD4" w14:textId="4ABA56D6" w:rsidR="00E40135"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to pay for the property to be professionally cleaned at the end of the tenancy in accordance with clause 7.</w:t>
      </w:r>
      <w:r w:rsidR="00B9752A">
        <w:rPr>
          <w:rFonts w:ascii="Verdana" w:hAnsi="Verdana" w:cs="Arial"/>
          <w:b w:val="0"/>
          <w:color w:val="000000" w:themeColor="text1"/>
        </w:rPr>
        <w:t>19</w:t>
      </w:r>
      <w:r w:rsidRPr="000E036B">
        <w:rPr>
          <w:rFonts w:ascii="Verdana" w:hAnsi="Verdana" w:cs="Arial"/>
          <w:b w:val="0"/>
          <w:color w:val="000000" w:themeColor="text1"/>
        </w:rPr>
        <w:t>;</w:t>
      </w:r>
    </w:p>
    <w:p w14:paraId="01937B31" w14:textId="77777777" w:rsidR="009F1932" w:rsidRPr="000E036B" w:rsidRDefault="00E40135" w:rsidP="00E40135">
      <w:pPr>
        <w:pStyle w:val="Heading3"/>
        <w:numPr>
          <w:ilvl w:val="2"/>
          <w:numId w:val="17"/>
        </w:numPr>
        <w:spacing w:before="0"/>
        <w:rPr>
          <w:rFonts w:ascii="Verdana" w:hAnsi="Verdana" w:cs="Arial"/>
          <w:b w:val="0"/>
          <w:color w:val="000000" w:themeColor="text1"/>
        </w:rPr>
      </w:pPr>
      <w:r w:rsidRPr="000E036B">
        <w:rPr>
          <w:rFonts w:ascii="Verdana" w:hAnsi="Verdana" w:cs="Arial"/>
          <w:b w:val="0"/>
          <w:color w:val="000000" w:themeColor="text1"/>
        </w:rPr>
        <w:t>where the Tenant has made any addition or alteration to the Property or has redecorated the Property without the Landlord’s prior written consent, to cover the reasonable costs incurred by the Landlord in removing or reversing any such addition or alteration or in reinstating the former decorative scheme.</w:t>
      </w:r>
    </w:p>
    <w:p w14:paraId="11E9ABBE" w14:textId="77777777" w:rsidR="008D2D03" w:rsidRPr="000E036B" w:rsidRDefault="008D2D03" w:rsidP="008D2D03">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t>THE GUARANTOR</w:t>
      </w:r>
    </w:p>
    <w:p w14:paraId="4C6E608E" w14:textId="77777777" w:rsidR="008D2D03" w:rsidRDefault="008D2D03" w:rsidP="008D2D03">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A guarantor must be provided by the Tenant</w:t>
      </w:r>
      <w:r w:rsidR="00FE08A4" w:rsidRPr="000E036B">
        <w:rPr>
          <w:rFonts w:ascii="Verdana" w:hAnsi="Verdana" w:cs="Arial"/>
          <w:b w:val="0"/>
          <w:color w:val="000000" w:themeColor="text1"/>
          <w:sz w:val="24"/>
          <w:szCs w:val="24"/>
        </w:rPr>
        <w:t>, or, i</w:t>
      </w:r>
      <w:r w:rsidRPr="000E036B">
        <w:rPr>
          <w:rFonts w:ascii="Verdana" w:hAnsi="Verdana" w:cs="Arial"/>
          <w:b w:val="0"/>
          <w:color w:val="000000" w:themeColor="text1"/>
          <w:sz w:val="24"/>
          <w:szCs w:val="24"/>
        </w:rPr>
        <w:t>n the event that a guarantor cannot be provided, t</w:t>
      </w:r>
      <w:r w:rsidR="00E40135" w:rsidRPr="000E036B">
        <w:rPr>
          <w:rFonts w:ascii="Verdana" w:hAnsi="Verdana" w:cs="Arial"/>
          <w:b w:val="0"/>
          <w:color w:val="000000" w:themeColor="text1"/>
          <w:sz w:val="24"/>
          <w:szCs w:val="24"/>
        </w:rPr>
        <w:t>he Tenant must pay the first 6</w:t>
      </w:r>
      <w:r w:rsidRPr="000E036B">
        <w:rPr>
          <w:rFonts w:ascii="Verdana" w:hAnsi="Verdana" w:cs="Arial"/>
          <w:b w:val="0"/>
          <w:color w:val="000000" w:themeColor="text1"/>
          <w:sz w:val="24"/>
          <w:szCs w:val="24"/>
        </w:rPr>
        <w:t xml:space="preserve"> months’ rent in advance.</w:t>
      </w:r>
    </w:p>
    <w:p w14:paraId="5EE1A700" w14:textId="77777777" w:rsidR="000E036B" w:rsidRDefault="000E036B" w:rsidP="000E036B">
      <w:pPr>
        <w:rPr>
          <w:lang w:eastAsia="en-GB"/>
        </w:rPr>
      </w:pPr>
    </w:p>
    <w:p w14:paraId="417B0655" w14:textId="77777777" w:rsidR="00BD5810" w:rsidRPr="000E036B" w:rsidRDefault="00CF6681" w:rsidP="00BD5810">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TENANT</w:t>
      </w:r>
      <w:r w:rsidR="00001027" w:rsidRPr="000E036B">
        <w:rPr>
          <w:rFonts w:ascii="Verdana" w:hAnsi="Verdana" w:cs="Arial"/>
          <w:color w:val="000000" w:themeColor="text1"/>
          <w:sz w:val="24"/>
          <w:szCs w:val="24"/>
        </w:rPr>
        <w:t>’</w:t>
      </w:r>
      <w:r w:rsidRPr="000E036B">
        <w:rPr>
          <w:rFonts w:ascii="Verdana" w:hAnsi="Verdana" w:cs="Arial"/>
          <w:color w:val="000000" w:themeColor="text1"/>
          <w:sz w:val="24"/>
          <w:szCs w:val="24"/>
        </w:rPr>
        <w:t xml:space="preserve">S OBLIGATIONS </w:t>
      </w:r>
      <w:r w:rsidR="00501924" w:rsidRPr="000E036B">
        <w:rPr>
          <w:rFonts w:ascii="Verdana" w:hAnsi="Verdana" w:cs="Arial"/>
          <w:color w:val="000000" w:themeColor="text1"/>
          <w:sz w:val="24"/>
          <w:szCs w:val="24"/>
        </w:rPr>
        <w:tab/>
      </w:r>
    </w:p>
    <w:p w14:paraId="27AECBD7" w14:textId="77777777" w:rsidR="00001027" w:rsidRPr="000E036B" w:rsidRDefault="00001027" w:rsidP="00BD5810">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pay the rent in advance, on or before the dates agreed.</w:t>
      </w:r>
    </w:p>
    <w:p w14:paraId="4EB224F4" w14:textId="77777777" w:rsidR="006F101C" w:rsidRPr="000E036B" w:rsidRDefault="00CC7A90" w:rsidP="006F101C">
      <w:pPr>
        <w:pStyle w:val="Heading2"/>
        <w:rPr>
          <w:rFonts w:ascii="Verdana" w:hAnsi="Verdana" w:cs="Arial"/>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 xml:space="preserve">he Tenant must pay to the relevant suppliers all charges in respect of any electricity, gas or water (including sewerage) services used at or supplied to the Property during the Tenancy and pay all charges to the provider for the use of any telephone, satellite, cable or broadband services at the Property during the Tenancy.  </w:t>
      </w:r>
    </w:p>
    <w:p w14:paraId="23409675" w14:textId="77777777" w:rsidR="00501924" w:rsidRPr="000E036B" w:rsidRDefault="00CC7A90"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he Tenant must pay any television licence fee payable in respect of the Property during the Tenancy.</w:t>
      </w:r>
      <w:r w:rsidR="00501924" w:rsidRPr="000E036B">
        <w:rPr>
          <w:rFonts w:ascii="Verdana" w:hAnsi="Verdana" w:cs="Arial"/>
          <w:b w:val="0"/>
          <w:color w:val="000000" w:themeColor="text1"/>
          <w:sz w:val="24"/>
          <w:szCs w:val="24"/>
        </w:rPr>
        <w:tab/>
      </w:r>
    </w:p>
    <w:p w14:paraId="7FD8DCF8" w14:textId="77777777" w:rsidR="006F101C" w:rsidRPr="000E036B" w:rsidRDefault="00501924"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occupy the Property as the Tenant’s only or principal home. </w:t>
      </w:r>
    </w:p>
    <w:p w14:paraId="3DA20776" w14:textId="77777777" w:rsidR="008E33E2" w:rsidRPr="000E036B" w:rsidRDefault="008E33E2"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allow any other adults to live at the property without the written consent of the Landlord.</w:t>
      </w:r>
    </w:p>
    <w:p w14:paraId="0C050CF7"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use the Property for any illegal, immoral, disorderly or anti-social purposes.</w:t>
      </w:r>
    </w:p>
    <w:p w14:paraId="38CF2411"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not </w:t>
      </w:r>
      <w:r w:rsidR="00E40135" w:rsidRPr="000E036B">
        <w:rPr>
          <w:rFonts w:ascii="Verdana" w:hAnsi="Verdana" w:cs="Arial"/>
          <w:b w:val="0"/>
          <w:color w:val="000000" w:themeColor="text1"/>
          <w:sz w:val="24"/>
          <w:szCs w:val="24"/>
        </w:rPr>
        <w:t>make any noise in the property after 11pm</w:t>
      </w:r>
      <w:r w:rsidRPr="000E036B">
        <w:rPr>
          <w:rFonts w:ascii="Verdana" w:hAnsi="Verdana" w:cs="Arial"/>
          <w:b w:val="0"/>
          <w:color w:val="000000" w:themeColor="text1"/>
          <w:sz w:val="24"/>
          <w:szCs w:val="24"/>
        </w:rPr>
        <w:t>.</w:t>
      </w:r>
    </w:p>
    <w:p w14:paraId="7DA76CD3"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not keep any pets or other animals at the Property without the prior written consent of the Landlord. </w:t>
      </w:r>
    </w:p>
    <w:p w14:paraId="1B06D3E4"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take reasonable care of the Property, any items listed in the inventory and the Common Parts (if any). This includes (but is not limited to):</w:t>
      </w:r>
    </w:p>
    <w:p w14:paraId="6FFB8168" w14:textId="77777777" w:rsidR="00501924"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taking reasonable steps to keep the Property adequately ventilated and heated so as to prevent damage from condensation;</w:t>
      </w:r>
    </w:p>
    <w:p w14:paraId="1EA059BC" w14:textId="77777777" w:rsidR="00501924"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taking reasonable steps to prevent frost damage occurring to any pipes or other installations in the Property, provided the pipes and other installations were adequately insulated at the start of the Tenancy; and</w:t>
      </w:r>
    </w:p>
    <w:p w14:paraId="089F4AF5" w14:textId="77777777" w:rsidR="00FB3996" w:rsidRPr="000E036B" w:rsidRDefault="00501924" w:rsidP="006F101C">
      <w:pPr>
        <w:pStyle w:val="Heading3"/>
        <w:numPr>
          <w:ilvl w:val="3"/>
          <w:numId w:val="19"/>
        </w:numPr>
        <w:spacing w:before="0"/>
        <w:rPr>
          <w:rFonts w:ascii="Verdana" w:hAnsi="Verdana" w:cs="Arial"/>
          <w:b w:val="0"/>
          <w:color w:val="000000" w:themeColor="text1"/>
        </w:rPr>
      </w:pPr>
      <w:r w:rsidRPr="000E036B">
        <w:rPr>
          <w:rFonts w:ascii="Verdana" w:hAnsi="Verdana" w:cs="Arial"/>
          <w:b w:val="0"/>
          <w:color w:val="000000" w:themeColor="text1"/>
        </w:rPr>
        <w:t>disposing of all rubbish in an appropriate manner and at the appropriate time.</w:t>
      </w:r>
    </w:p>
    <w:p w14:paraId="620B3B52"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not make any addition or alteration to the Property or redecorate the Property (or any part of it) without the Landlord’s prior written consent. </w:t>
      </w:r>
    </w:p>
    <w:p w14:paraId="63EF99F8"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notify the Landlord as soon as reasonably possible about any repairs that are needed to the Property for which the Landlor</w:t>
      </w:r>
      <w:r w:rsidR="00B33696" w:rsidRPr="000E036B">
        <w:rPr>
          <w:rFonts w:ascii="Verdana" w:hAnsi="Verdana" w:cs="Arial"/>
          <w:b w:val="0"/>
          <w:color w:val="000000" w:themeColor="text1"/>
          <w:sz w:val="24"/>
          <w:szCs w:val="24"/>
        </w:rPr>
        <w:t>d is responsible.</w:t>
      </w:r>
    </w:p>
    <w:p w14:paraId="79F2AF7C"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lastRenderedPageBreak/>
        <w:t xml:space="preserve">The Tenant will be liable for the </w:t>
      </w:r>
      <w:r w:rsidR="00934271" w:rsidRPr="000E036B">
        <w:rPr>
          <w:rFonts w:ascii="Verdana" w:hAnsi="Verdana" w:cs="Arial"/>
          <w:b w:val="0"/>
          <w:color w:val="000000" w:themeColor="text1"/>
          <w:sz w:val="24"/>
          <w:szCs w:val="24"/>
        </w:rPr>
        <w:t>first £100 cost of any repairs and for the full cost</w:t>
      </w:r>
      <w:r w:rsidRPr="000E036B">
        <w:rPr>
          <w:rFonts w:ascii="Verdana" w:hAnsi="Verdana" w:cs="Arial"/>
          <w:b w:val="0"/>
          <w:color w:val="000000" w:themeColor="text1"/>
          <w:sz w:val="24"/>
          <w:szCs w:val="24"/>
        </w:rPr>
        <w:t xml:space="preserve"> of repairs where the need for them is attributable to the Tenant’s failure to comply with the obligations set out above or where the need for repair is attributable to the fault or negligence of the Tenant, any Member of the Tenant’s Household or any of the Tenant’s visitors. </w:t>
      </w:r>
    </w:p>
    <w:p w14:paraId="6E431391" w14:textId="77777777" w:rsidR="008E33E2" w:rsidRPr="000E036B"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shall promptly replace and pay for any broken glass in windows at the Property where the Tenant, any Member of the Tenant’s Household or any of the Tenant’s visitors cause the breakage.</w:t>
      </w:r>
      <w:r w:rsidRPr="000E036B">
        <w:rPr>
          <w:rFonts w:ascii="Verdana" w:hAnsi="Verdana" w:cs="Arial"/>
          <w:b w:val="0"/>
          <w:color w:val="000000" w:themeColor="text1"/>
          <w:sz w:val="24"/>
          <w:szCs w:val="24"/>
        </w:rPr>
        <w:tab/>
      </w:r>
    </w:p>
    <w:p w14:paraId="1E5294B1" w14:textId="77777777" w:rsidR="00001027" w:rsidRPr="000E036B"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leave the Property unoccupied for more than 28 consecutive days without giving notice in writing to the Landlord.</w:t>
      </w:r>
      <w:r w:rsidR="00001027" w:rsidRPr="000E036B">
        <w:rPr>
          <w:rFonts w:ascii="Verdana" w:hAnsi="Verdana" w:cs="Arial"/>
          <w:b w:val="0"/>
          <w:color w:val="000000" w:themeColor="text1"/>
          <w:sz w:val="24"/>
          <w:szCs w:val="24"/>
        </w:rPr>
        <w:t xml:space="preserve"> </w:t>
      </w:r>
    </w:p>
    <w:p w14:paraId="611F1D3F" w14:textId="77777777" w:rsidR="00001027" w:rsidRPr="000E036B" w:rsidRDefault="00501924" w:rsidP="00001027">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The Tenant must take reasonable steps to ensure that the Property is secure whenever the Property is unoccupied. </w:t>
      </w:r>
    </w:p>
    <w:p w14:paraId="01B1D6A7" w14:textId="77777777" w:rsidR="00501924" w:rsidRPr="000E036B" w:rsidRDefault="00001027"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not assign or sublet the whole or any part of the Property.</w:t>
      </w:r>
    </w:p>
    <w:p w14:paraId="1E847333" w14:textId="77777777" w:rsidR="00501924" w:rsidRPr="000E036B" w:rsidRDefault="00934271"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CF6681" w:rsidRPr="000E036B">
        <w:rPr>
          <w:rFonts w:ascii="Verdana" w:hAnsi="Verdana" w:cs="Arial"/>
          <w:b w:val="0"/>
          <w:color w:val="000000" w:themeColor="text1"/>
          <w:sz w:val="24"/>
          <w:szCs w:val="24"/>
        </w:rPr>
        <w:t>he</w:t>
      </w:r>
      <w:r w:rsidR="00390020" w:rsidRPr="000E036B">
        <w:rPr>
          <w:rFonts w:ascii="Verdana" w:hAnsi="Verdana" w:cs="Arial"/>
          <w:b w:val="0"/>
          <w:color w:val="000000" w:themeColor="text1"/>
          <w:sz w:val="24"/>
          <w:szCs w:val="24"/>
        </w:rPr>
        <w:t xml:space="preserve"> T</w:t>
      </w:r>
      <w:r w:rsidR="00501924" w:rsidRPr="000E036B">
        <w:rPr>
          <w:rFonts w:ascii="Verdana" w:hAnsi="Verdana" w:cs="Arial"/>
          <w:b w:val="0"/>
          <w:color w:val="000000" w:themeColor="text1"/>
          <w:sz w:val="24"/>
          <w:szCs w:val="24"/>
        </w:rPr>
        <w:t xml:space="preserve">enant must give the Landlord (or any person acting on behalf of the Landlord) </w:t>
      </w:r>
      <w:r w:rsidRPr="000E036B">
        <w:rPr>
          <w:rFonts w:ascii="Verdana" w:hAnsi="Verdana" w:cs="Arial"/>
          <w:b w:val="0"/>
          <w:color w:val="000000" w:themeColor="text1"/>
          <w:sz w:val="24"/>
          <w:szCs w:val="24"/>
        </w:rPr>
        <w:t xml:space="preserve">immediate </w:t>
      </w:r>
      <w:r w:rsidR="00501924" w:rsidRPr="000E036B">
        <w:rPr>
          <w:rFonts w:ascii="Verdana" w:hAnsi="Verdana" w:cs="Arial"/>
          <w:b w:val="0"/>
          <w:color w:val="000000" w:themeColor="text1"/>
          <w:sz w:val="24"/>
          <w:szCs w:val="24"/>
        </w:rPr>
        <w:t xml:space="preserve">access to the Property at </w:t>
      </w:r>
      <w:r w:rsidRPr="000E036B">
        <w:rPr>
          <w:rFonts w:ascii="Verdana" w:hAnsi="Verdana" w:cs="Arial"/>
          <w:b w:val="0"/>
          <w:color w:val="000000" w:themeColor="text1"/>
          <w:sz w:val="24"/>
          <w:szCs w:val="24"/>
        </w:rPr>
        <w:t xml:space="preserve">all </w:t>
      </w:r>
      <w:r w:rsidR="00501924" w:rsidRPr="000E036B">
        <w:rPr>
          <w:rFonts w:ascii="Verdana" w:hAnsi="Verdana" w:cs="Arial"/>
          <w:b w:val="0"/>
          <w:color w:val="000000" w:themeColor="text1"/>
          <w:sz w:val="24"/>
          <w:szCs w:val="24"/>
        </w:rPr>
        <w:t>reasonable times of day for the following purposes:</w:t>
      </w:r>
    </w:p>
    <w:p w14:paraId="5A443DA6" w14:textId="77777777" w:rsidR="00501924"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inspect its condition and state of repair;</w:t>
      </w:r>
    </w:p>
    <w:p w14:paraId="06FDFD26" w14:textId="77777777" w:rsidR="00501924"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carry out the Landlord’s repairing obligations and other obligations under this agreement; and</w:t>
      </w:r>
    </w:p>
    <w:p w14:paraId="58E5473C" w14:textId="77777777" w:rsidR="00CF6681" w:rsidRPr="000E036B" w:rsidRDefault="00501924"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to carry out any inspections required by law including (but not limited to) gas safety inspections and to carry out any works, repairs or maintenance required by law.</w:t>
      </w:r>
    </w:p>
    <w:p w14:paraId="6EEABDFB" w14:textId="77777777" w:rsidR="00501924" w:rsidRPr="000E036B" w:rsidRDefault="00B33696" w:rsidP="006F101C">
      <w:pPr>
        <w:pStyle w:val="Heading3"/>
        <w:numPr>
          <w:ilvl w:val="1"/>
          <w:numId w:val="16"/>
        </w:numPr>
        <w:spacing w:before="0"/>
        <w:rPr>
          <w:rFonts w:ascii="Verdana" w:hAnsi="Verdana" w:cs="Arial"/>
          <w:b w:val="0"/>
          <w:color w:val="000000" w:themeColor="text1"/>
        </w:rPr>
      </w:pPr>
      <w:r w:rsidRPr="000E036B">
        <w:rPr>
          <w:rFonts w:ascii="Verdana" w:hAnsi="Verdana" w:cs="Arial"/>
          <w:b w:val="0"/>
          <w:color w:val="000000" w:themeColor="text1"/>
        </w:rPr>
        <w:t xml:space="preserve">to show prospective tenants or purchasers around the property. </w:t>
      </w:r>
    </w:p>
    <w:p w14:paraId="3E8749AF" w14:textId="77777777" w:rsidR="00390020" w:rsidRPr="000E036B" w:rsidRDefault="00934271" w:rsidP="00390020">
      <w:pPr>
        <w:pStyle w:val="Heading2"/>
        <w:rPr>
          <w:rFonts w:ascii="Verdana" w:hAnsi="Verdana" w:cs="Arial"/>
          <w:b w:val="0"/>
          <w:color w:val="auto"/>
          <w:sz w:val="24"/>
          <w:szCs w:val="24"/>
        </w:rPr>
      </w:pPr>
      <w:r w:rsidRPr="000E036B">
        <w:rPr>
          <w:rFonts w:ascii="Verdana" w:hAnsi="Verdana" w:cs="Arial"/>
          <w:b w:val="0"/>
          <w:color w:val="auto"/>
          <w:sz w:val="24"/>
          <w:szCs w:val="24"/>
        </w:rPr>
        <w:t>T</w:t>
      </w:r>
      <w:r w:rsidR="00390020" w:rsidRPr="000E036B">
        <w:rPr>
          <w:rFonts w:ascii="Verdana" w:hAnsi="Verdana" w:cs="Arial"/>
          <w:b w:val="0"/>
          <w:color w:val="auto"/>
          <w:sz w:val="24"/>
          <w:szCs w:val="24"/>
        </w:rPr>
        <w:t xml:space="preserve">he Tenant must return the Property and any items </w:t>
      </w:r>
      <w:r w:rsidRPr="000E036B">
        <w:rPr>
          <w:rFonts w:ascii="Verdana" w:hAnsi="Verdana" w:cs="Arial"/>
          <w:b w:val="0"/>
          <w:color w:val="auto"/>
          <w:sz w:val="24"/>
          <w:szCs w:val="24"/>
        </w:rPr>
        <w:t>belonging</w:t>
      </w:r>
      <w:r w:rsidR="00390020" w:rsidRPr="000E036B">
        <w:rPr>
          <w:rFonts w:ascii="Verdana" w:hAnsi="Verdana" w:cs="Arial"/>
          <w:b w:val="0"/>
          <w:color w:val="auto"/>
          <w:sz w:val="24"/>
          <w:szCs w:val="24"/>
        </w:rPr>
        <w:t xml:space="preserve"> to the Landlord in the same condition as they were at the start of the Tenancy.</w:t>
      </w:r>
    </w:p>
    <w:p w14:paraId="33FBFAAA" w14:textId="1DD04329" w:rsidR="00934271" w:rsidRPr="000E036B" w:rsidRDefault="00934271" w:rsidP="00934271">
      <w:pPr>
        <w:pStyle w:val="Heading2"/>
        <w:rPr>
          <w:rFonts w:ascii="Verdana" w:hAnsi="Verdana" w:cs="Arial"/>
          <w:b w:val="0"/>
          <w:color w:val="000000" w:themeColor="text1"/>
          <w:sz w:val="24"/>
        </w:rPr>
      </w:pPr>
      <w:r w:rsidRPr="000E036B">
        <w:rPr>
          <w:rFonts w:ascii="Verdana" w:hAnsi="Verdana" w:cs="Arial"/>
          <w:b w:val="0"/>
          <w:color w:val="000000" w:themeColor="text1"/>
          <w:sz w:val="24"/>
        </w:rPr>
        <w:t xml:space="preserve">The Tenant must pay for the property to be professionally cleaned at the end of the tenancy.   </w:t>
      </w:r>
    </w:p>
    <w:p w14:paraId="2B0886D8" w14:textId="3003B387" w:rsidR="000E036B" w:rsidRPr="000E036B" w:rsidRDefault="000E036B" w:rsidP="00934271">
      <w:pPr>
        <w:pStyle w:val="Heading2"/>
        <w:rPr>
          <w:rFonts w:ascii="Verdana" w:hAnsi="Verdana" w:cs="Arial"/>
          <w:b w:val="0"/>
          <w:color w:val="auto"/>
          <w:sz w:val="24"/>
          <w:szCs w:val="24"/>
        </w:rPr>
      </w:pPr>
      <w:r w:rsidRPr="000E036B">
        <w:rPr>
          <w:rFonts w:ascii="Verdana" w:hAnsi="Verdana" w:cs="Arial"/>
          <w:b w:val="0"/>
          <w:color w:val="auto"/>
          <w:sz w:val="24"/>
          <w:szCs w:val="24"/>
        </w:rPr>
        <w:t>The Tenant must remove all possessions (including any furniture) belonging to the Tenant or any Member of the Tenant’s Household or visitor and all rubbish from the Property at the end of the Tenancy. The Tenant must give vacant possession and return all keys to the Landlord at the end of the Tenancy.</w:t>
      </w:r>
    </w:p>
    <w:p w14:paraId="02C61534" w14:textId="77777777" w:rsidR="000E036B" w:rsidRPr="000E036B" w:rsidRDefault="000E036B" w:rsidP="000E036B">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Tenant must provide the Landlord with a forwarding address at the end of the Tenancy.</w:t>
      </w:r>
    </w:p>
    <w:p w14:paraId="6453ED5E" w14:textId="77777777" w:rsidR="000E036B" w:rsidRPr="000E036B" w:rsidRDefault="000E036B" w:rsidP="00934271">
      <w:pPr>
        <w:rPr>
          <w:rFonts w:ascii="Verdana" w:hAnsi="Verdana"/>
          <w:lang w:eastAsia="en-GB"/>
        </w:rPr>
      </w:pPr>
    </w:p>
    <w:p w14:paraId="0AC729EA" w14:textId="77777777" w:rsidR="00501924" w:rsidRPr="000E036B" w:rsidRDefault="00001027" w:rsidP="00001027">
      <w:pPr>
        <w:pStyle w:val="Heading1"/>
        <w:rPr>
          <w:rFonts w:ascii="Verdana" w:hAnsi="Verdana" w:cs="Arial"/>
          <w:color w:val="000000" w:themeColor="text1"/>
          <w:sz w:val="24"/>
          <w:szCs w:val="24"/>
        </w:rPr>
      </w:pPr>
      <w:r w:rsidRPr="000E036B">
        <w:rPr>
          <w:rFonts w:ascii="Verdana" w:hAnsi="Verdana" w:cs="Arial"/>
          <w:color w:val="000000" w:themeColor="text1"/>
          <w:sz w:val="24"/>
          <w:szCs w:val="24"/>
        </w:rPr>
        <w:lastRenderedPageBreak/>
        <w:t>LANDLORD’S OBLIGATIONS</w:t>
      </w:r>
    </w:p>
    <w:p w14:paraId="159FA19E" w14:textId="77777777" w:rsidR="00501924" w:rsidRPr="000E036B" w:rsidRDefault="002F7E67"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w:t>
      </w:r>
      <w:r w:rsidR="00501924" w:rsidRPr="000E036B">
        <w:rPr>
          <w:rFonts w:ascii="Verdana" w:hAnsi="Verdana" w:cs="Arial"/>
          <w:b w:val="0"/>
          <w:color w:val="000000" w:themeColor="text1"/>
          <w:sz w:val="24"/>
          <w:szCs w:val="24"/>
        </w:rPr>
        <w:t xml:space="preserve"> Landlord shall:</w:t>
      </w:r>
    </w:p>
    <w:p w14:paraId="0D013F81" w14:textId="596FC39C" w:rsidR="00500925" w:rsidRDefault="00F16218" w:rsidP="00500925">
      <w:pPr>
        <w:pStyle w:val="Heading3"/>
        <w:numPr>
          <w:ilvl w:val="2"/>
          <w:numId w:val="21"/>
        </w:numPr>
        <w:spacing w:before="0"/>
        <w:rPr>
          <w:rFonts w:ascii="Verdana" w:hAnsi="Verdana" w:cs="Arial"/>
          <w:b w:val="0"/>
          <w:color w:val="000000" w:themeColor="text1"/>
        </w:rPr>
      </w:pPr>
      <w:r>
        <w:rPr>
          <w:rFonts w:ascii="Verdana" w:hAnsi="Verdana" w:cs="Arial"/>
          <w:b w:val="0"/>
          <w:color w:val="000000" w:themeColor="text1"/>
        </w:rPr>
        <w:t xml:space="preserve">Ensure that at the beginning of the tenancy, the </w:t>
      </w:r>
      <w:r w:rsidR="00500925">
        <w:rPr>
          <w:rFonts w:ascii="Verdana" w:hAnsi="Verdana" w:cs="Arial"/>
          <w:b w:val="0"/>
          <w:color w:val="000000" w:themeColor="text1"/>
        </w:rPr>
        <w:t>P</w:t>
      </w:r>
      <w:r>
        <w:rPr>
          <w:rFonts w:ascii="Verdana" w:hAnsi="Verdana" w:cs="Arial"/>
          <w:b w:val="0"/>
          <w:color w:val="000000" w:themeColor="text1"/>
        </w:rPr>
        <w:t xml:space="preserve">roperty </w:t>
      </w:r>
      <w:r w:rsidR="00500925">
        <w:rPr>
          <w:rFonts w:ascii="Verdana" w:hAnsi="Verdana" w:cs="Arial"/>
          <w:b w:val="0"/>
          <w:color w:val="000000" w:themeColor="text1"/>
        </w:rPr>
        <w:t>is fit to be lived in.</w:t>
      </w:r>
    </w:p>
    <w:p w14:paraId="4DAE7B60" w14:textId="1368FAEA" w:rsidR="00500925" w:rsidRPr="00500925" w:rsidRDefault="00500925" w:rsidP="00500925">
      <w:pPr>
        <w:pStyle w:val="Heading3"/>
        <w:numPr>
          <w:ilvl w:val="2"/>
          <w:numId w:val="21"/>
        </w:numPr>
        <w:spacing w:before="0"/>
        <w:rPr>
          <w:rFonts w:ascii="Verdana" w:hAnsi="Verdana" w:cs="Arial"/>
          <w:b w:val="0"/>
          <w:color w:val="000000" w:themeColor="text1"/>
        </w:rPr>
      </w:pPr>
      <w:r>
        <w:rPr>
          <w:rFonts w:ascii="Verdana" w:hAnsi="Verdana" w:cs="Arial"/>
          <w:b w:val="0"/>
          <w:color w:val="000000" w:themeColor="text1"/>
        </w:rPr>
        <w:t xml:space="preserve">During the course of the tenancy, carry out repairs or other work necessary to make the Property fit to be lived in.  </w:t>
      </w:r>
    </w:p>
    <w:p w14:paraId="2807F94D" w14:textId="77777777" w:rsidR="00501924" w:rsidRPr="000E036B"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the structure and exterior of the Property (including drains, external pipes, gutters and external windows);</w:t>
      </w:r>
    </w:p>
    <w:p w14:paraId="54F3BCB6" w14:textId="77777777" w:rsidR="00501924" w:rsidRPr="000E036B"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w:t>
      </w:r>
    </w:p>
    <w:p w14:paraId="259B85BC" w14:textId="77777777" w:rsidR="00501924" w:rsidRPr="000E036B" w:rsidRDefault="00501924" w:rsidP="006F101C">
      <w:pPr>
        <w:pStyle w:val="Heading3"/>
        <w:numPr>
          <w:ilvl w:val="2"/>
          <w:numId w:val="21"/>
        </w:numPr>
        <w:spacing w:before="0"/>
        <w:rPr>
          <w:rFonts w:ascii="Verdana" w:hAnsi="Verdana" w:cs="Arial"/>
          <w:b w:val="0"/>
          <w:color w:val="000000" w:themeColor="text1"/>
        </w:rPr>
      </w:pPr>
      <w:r w:rsidRPr="000E036B">
        <w:rPr>
          <w:rFonts w:ascii="Verdana" w:hAnsi="Verdana" w:cs="Arial"/>
          <w:b w:val="0"/>
          <w:color w:val="000000" w:themeColor="text1"/>
        </w:rPr>
        <w:t>keep in repair and proper working order the installations in the Property for space heating and heating water.</w:t>
      </w:r>
    </w:p>
    <w:p w14:paraId="5A663B30" w14:textId="77777777" w:rsidR="00501924" w:rsidRPr="000E036B" w:rsidRDefault="002F7E67" w:rsidP="006F101C">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w:t>
      </w:r>
      <w:r w:rsidR="00501924" w:rsidRPr="000E036B">
        <w:rPr>
          <w:rFonts w:ascii="Verdana" w:hAnsi="Verdana" w:cs="Arial"/>
          <w:b w:val="0"/>
          <w:color w:val="000000" w:themeColor="text1"/>
          <w:sz w:val="24"/>
          <w:szCs w:val="24"/>
        </w:rPr>
        <w:t>he Landlord is not required:</w:t>
      </w:r>
    </w:p>
    <w:p w14:paraId="1EF97BA1" w14:textId="77777777" w:rsidR="00501924"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repair anything which the Tenant is liable to repair by virtue of the Tenant’s duty to take reasonable care of the Property;</w:t>
      </w:r>
    </w:p>
    <w:p w14:paraId="64088523" w14:textId="77777777" w:rsidR="00501924"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rebuild or reinstate the Property in the case of destruction or damage by fire, storm or flood; or</w:t>
      </w:r>
    </w:p>
    <w:p w14:paraId="35E86BA7" w14:textId="77777777" w:rsidR="002F7E67" w:rsidRPr="000E036B" w:rsidRDefault="00501924"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keep in repair or maintain anything which the Tenant is entitled to remove from the Property.</w:t>
      </w:r>
      <w:r w:rsidR="002F7E67" w:rsidRPr="000E036B">
        <w:rPr>
          <w:rFonts w:ascii="Verdana" w:hAnsi="Verdana" w:cs="Arial"/>
          <w:b w:val="0"/>
          <w:color w:val="000000" w:themeColor="text1"/>
        </w:rPr>
        <w:t xml:space="preserve"> </w:t>
      </w:r>
    </w:p>
    <w:p w14:paraId="3076BAA3" w14:textId="77777777" w:rsidR="00501924" w:rsidRPr="000E036B" w:rsidRDefault="002F7E67" w:rsidP="006F101C">
      <w:pPr>
        <w:pStyle w:val="Heading3"/>
        <w:numPr>
          <w:ilvl w:val="2"/>
          <w:numId w:val="20"/>
        </w:numPr>
        <w:spacing w:before="0"/>
        <w:rPr>
          <w:rFonts w:ascii="Verdana" w:hAnsi="Verdana" w:cs="Arial"/>
          <w:b w:val="0"/>
          <w:color w:val="000000" w:themeColor="text1"/>
        </w:rPr>
      </w:pPr>
      <w:r w:rsidRPr="000E036B">
        <w:rPr>
          <w:rFonts w:ascii="Verdana" w:hAnsi="Verdana" w:cs="Arial"/>
          <w:b w:val="0"/>
          <w:color w:val="000000" w:themeColor="text1"/>
        </w:rPr>
        <w:t>to pay for the first £100 of any repairs covered by clause 8.1.</w:t>
      </w:r>
    </w:p>
    <w:p w14:paraId="55E2D84E" w14:textId="77777777" w:rsidR="002F7E67" w:rsidRPr="000E036B" w:rsidRDefault="002F7E67" w:rsidP="002F7E67">
      <w:pPr>
        <w:rPr>
          <w:rFonts w:ascii="Verdana" w:hAnsi="Verdana"/>
          <w:lang w:eastAsia="en-GB"/>
        </w:rPr>
      </w:pPr>
    </w:p>
    <w:p w14:paraId="7A91010C" w14:textId="77777777" w:rsidR="00501924" w:rsidRPr="000E036B"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The Landlord must insure the Property against fire, flooding and other risks usually covered by a comprehensive insurance policy and must use all reasonable efforts to arrange for any damage caused by an insured risk to be remedied as soon as possible. The Tenant is responsible for arranging insurance of the Tenant’s own belongings.</w:t>
      </w:r>
    </w:p>
    <w:p w14:paraId="27E22BF6" w14:textId="77777777" w:rsidR="00501924" w:rsidRDefault="00501924" w:rsidP="00501924">
      <w:pPr>
        <w:pStyle w:val="Heading2"/>
        <w:rPr>
          <w:rFonts w:ascii="Verdana" w:hAnsi="Verdana" w:cs="Arial"/>
          <w:b w:val="0"/>
          <w:color w:val="000000" w:themeColor="text1"/>
          <w:sz w:val="24"/>
          <w:szCs w:val="24"/>
        </w:rPr>
      </w:pPr>
      <w:r w:rsidRPr="000E036B">
        <w:rPr>
          <w:rFonts w:ascii="Verdana" w:hAnsi="Verdana" w:cs="Arial"/>
          <w:b w:val="0"/>
          <w:color w:val="000000" w:themeColor="text1"/>
          <w:sz w:val="24"/>
          <w:szCs w:val="24"/>
        </w:rPr>
        <w:t xml:space="preserve">Where the Property is uninhabitable because of damage caused to the Property by an insured risk then, unless the damage was caused by the Tenant’s negligence or failure to comply with the Tenant’s obligations under this agreement, the Tenant shall not be required to pay rent until the Property is fit for occupation and use. </w:t>
      </w:r>
    </w:p>
    <w:p w14:paraId="14806C66" w14:textId="77777777" w:rsidR="00500925" w:rsidRDefault="00500925" w:rsidP="00500925">
      <w:pPr>
        <w:rPr>
          <w:lang w:eastAsia="en-GB"/>
        </w:rPr>
      </w:pPr>
    </w:p>
    <w:p w14:paraId="456E6B1C" w14:textId="77777777" w:rsidR="00B075D2" w:rsidRDefault="00B075D2" w:rsidP="00500925">
      <w:pPr>
        <w:rPr>
          <w:lang w:eastAsia="en-GB"/>
        </w:rPr>
      </w:pPr>
    </w:p>
    <w:p w14:paraId="380FEE75" w14:textId="77777777" w:rsidR="00B075D2" w:rsidRDefault="00B075D2" w:rsidP="00500925">
      <w:pPr>
        <w:rPr>
          <w:lang w:eastAsia="en-GB"/>
        </w:rPr>
      </w:pPr>
    </w:p>
    <w:p w14:paraId="563BDDD0" w14:textId="77777777" w:rsidR="00B075D2" w:rsidRDefault="00B075D2" w:rsidP="00500925">
      <w:pPr>
        <w:rPr>
          <w:lang w:eastAsia="en-GB"/>
        </w:rPr>
      </w:pPr>
    </w:p>
    <w:p w14:paraId="1DCB3DDA" w14:textId="6F86E488" w:rsidR="00500925" w:rsidRPr="00500925" w:rsidRDefault="00500925" w:rsidP="00500925">
      <w:pPr>
        <w:pStyle w:val="Heading1"/>
        <w:rPr>
          <w:rFonts w:ascii="Verdana" w:hAnsi="Verdana"/>
          <w:b w:val="0"/>
          <w:color w:val="auto"/>
        </w:rPr>
      </w:pPr>
      <w:r w:rsidRPr="00500925">
        <w:rPr>
          <w:rFonts w:ascii="Verdana" w:hAnsi="Verdana"/>
          <w:b w:val="0"/>
          <w:color w:val="auto"/>
        </w:rPr>
        <w:lastRenderedPageBreak/>
        <w:t>ENDING THE TENANCY</w:t>
      </w:r>
    </w:p>
    <w:p w14:paraId="693802EC" w14:textId="77777777" w:rsidR="00500925" w:rsidRDefault="00500925" w:rsidP="00500925">
      <w:pPr>
        <w:pStyle w:val="Heading2"/>
        <w:rPr>
          <w:rFonts w:ascii="Verdana" w:hAnsi="Verdana"/>
          <w:b w:val="0"/>
          <w:color w:val="auto"/>
        </w:rPr>
      </w:pPr>
      <w:r w:rsidRPr="00500925">
        <w:rPr>
          <w:rFonts w:ascii="Verdana" w:hAnsi="Verdana"/>
          <w:b w:val="0"/>
          <w:color w:val="auto"/>
        </w:rPr>
        <w:t>The tenancy may be ended in any of the following ways:</w:t>
      </w:r>
    </w:p>
    <w:p w14:paraId="575341AE" w14:textId="77777777" w:rsidR="00500925" w:rsidRPr="00500925" w:rsidRDefault="00500925" w:rsidP="00500925">
      <w:pPr>
        <w:rPr>
          <w:lang w:eastAsia="en-GB"/>
        </w:rPr>
      </w:pPr>
    </w:p>
    <w:p w14:paraId="1AB14A24" w14:textId="7684C407" w:rsidR="00500925" w:rsidRPr="00500925" w:rsidRDefault="00500925" w:rsidP="00500925">
      <w:pPr>
        <w:pStyle w:val="ListParagraph"/>
        <w:numPr>
          <w:ilvl w:val="2"/>
          <w:numId w:val="16"/>
        </w:numPr>
        <w:rPr>
          <w:rFonts w:ascii="Verdana" w:hAnsi="Verdana"/>
        </w:rPr>
      </w:pPr>
      <w:r w:rsidRPr="00500925">
        <w:rPr>
          <w:rFonts w:ascii="Verdana" w:hAnsi="Verdana"/>
        </w:rPr>
        <w:t>when the period of the tenancy as agreed in paragraph 1.4 has expired; or</w:t>
      </w:r>
    </w:p>
    <w:p w14:paraId="1E7618AD" w14:textId="73FA1901" w:rsidR="00500925" w:rsidRPr="00500925" w:rsidRDefault="00500925" w:rsidP="00500925">
      <w:pPr>
        <w:pStyle w:val="ListParagraph"/>
        <w:numPr>
          <w:ilvl w:val="2"/>
          <w:numId w:val="16"/>
        </w:numPr>
        <w:rPr>
          <w:rFonts w:ascii="Verdana" w:hAnsi="Verdana"/>
        </w:rPr>
      </w:pPr>
      <w:r w:rsidRPr="00500925">
        <w:rPr>
          <w:rFonts w:ascii="Verdana" w:hAnsi="Verdana"/>
        </w:rPr>
        <w:t>after the term of the tenancy as outlined in paragraph 1.4 has expired and the tenancy has continued on a month to month basis either party must give one month’s prior written notice to terminate the tenancy; or</w:t>
      </w:r>
    </w:p>
    <w:p w14:paraId="24FA2042" w14:textId="711B7545" w:rsidR="00500925" w:rsidRPr="00500925" w:rsidRDefault="00500925" w:rsidP="00500925">
      <w:pPr>
        <w:pStyle w:val="ListParagraph"/>
        <w:numPr>
          <w:ilvl w:val="2"/>
          <w:numId w:val="16"/>
        </w:numPr>
        <w:rPr>
          <w:rFonts w:ascii="Verdana" w:hAnsi="Verdana"/>
        </w:rPr>
      </w:pPr>
      <w:r w:rsidRPr="00500925">
        <w:rPr>
          <w:rFonts w:ascii="Verdana" w:hAnsi="Verdana"/>
        </w:rPr>
        <w:t>in the case of material breach to the agreement by either party one month’s prior written notice must be given to the other party to terminate the tenancy.</w:t>
      </w:r>
    </w:p>
    <w:p w14:paraId="3B9744AA" w14:textId="5D340F1D" w:rsidR="00500925" w:rsidRPr="00500925" w:rsidRDefault="00500925" w:rsidP="00500925">
      <w:pPr>
        <w:pStyle w:val="Heading2"/>
        <w:rPr>
          <w:rFonts w:ascii="Verdana" w:hAnsi="Verdana"/>
          <w:b w:val="0"/>
          <w:color w:val="auto"/>
        </w:rPr>
      </w:pPr>
      <w:r w:rsidRPr="00500925">
        <w:rPr>
          <w:rFonts w:ascii="Verdana" w:hAnsi="Verdana"/>
          <w:b w:val="0"/>
          <w:color w:val="auto"/>
        </w:rPr>
        <w:t>The Tenant cannot be evicted without a possession order issued by a Court of Law.</w:t>
      </w:r>
    </w:p>
    <w:p w14:paraId="61A1559C" w14:textId="77777777" w:rsidR="000E036B" w:rsidRPr="000E036B" w:rsidRDefault="000E036B" w:rsidP="000E036B">
      <w:pPr>
        <w:rPr>
          <w:lang w:eastAsia="en-GB"/>
        </w:rPr>
      </w:pP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6F101C" w:rsidRPr="000E036B" w14:paraId="5F3095B6" w14:textId="77777777" w:rsidTr="00032748">
        <w:tc>
          <w:tcPr>
            <w:tcW w:w="9686" w:type="dxa"/>
            <w:gridSpan w:val="2"/>
          </w:tcPr>
          <w:p w14:paraId="4E40EE83" w14:textId="6A6ED322" w:rsidR="00785F96" w:rsidRPr="000E036B" w:rsidRDefault="00785F96" w:rsidP="00785F96">
            <w:pPr>
              <w:rPr>
                <w:rFonts w:ascii="Verdana" w:hAnsi="Verdana"/>
                <w:b/>
                <w:color w:val="000000" w:themeColor="text1"/>
              </w:rPr>
            </w:pPr>
            <w:r w:rsidRPr="000E036B">
              <w:rPr>
                <w:rFonts w:ascii="Verdana" w:hAnsi="Verdana"/>
                <w:b/>
                <w:color w:val="000000" w:themeColor="text1"/>
              </w:rPr>
              <w:t>A non-ref</w:t>
            </w:r>
            <w:r w:rsidR="00C81AB4" w:rsidRPr="000E036B">
              <w:rPr>
                <w:rFonts w:ascii="Verdana" w:hAnsi="Verdana"/>
                <w:b/>
                <w:color w:val="000000" w:themeColor="text1"/>
              </w:rPr>
              <w:t>u</w:t>
            </w:r>
            <w:r w:rsidR="00B075D2">
              <w:rPr>
                <w:rFonts w:ascii="Verdana" w:hAnsi="Verdana"/>
                <w:b/>
                <w:color w:val="000000" w:themeColor="text1"/>
              </w:rPr>
              <w:t>ndable administration fee of £15</w:t>
            </w:r>
            <w:bookmarkStart w:id="0" w:name="_GoBack"/>
            <w:bookmarkEnd w:id="0"/>
            <w:r w:rsidRPr="000E036B">
              <w:rPr>
                <w:rFonts w:ascii="Verdana" w:hAnsi="Verdana"/>
                <w:b/>
                <w:color w:val="000000" w:themeColor="text1"/>
              </w:rPr>
              <w:t xml:space="preserve">0 per tenant is payable upon signing this agreement. </w:t>
            </w:r>
          </w:p>
          <w:p w14:paraId="2C0AF746" w14:textId="77777777" w:rsidR="00785F96" w:rsidRPr="000E036B" w:rsidRDefault="00785F96" w:rsidP="00CA6770">
            <w:pPr>
              <w:rPr>
                <w:rFonts w:ascii="Verdana" w:hAnsi="Verdana"/>
                <w:b/>
                <w:color w:val="000000" w:themeColor="text1"/>
              </w:rPr>
            </w:pPr>
          </w:p>
          <w:p w14:paraId="3BBD108C" w14:textId="77777777" w:rsidR="00CA6770" w:rsidRPr="000E036B" w:rsidRDefault="00CA6770" w:rsidP="00CA6770">
            <w:pPr>
              <w:rPr>
                <w:rFonts w:ascii="Verdana" w:hAnsi="Verdana"/>
                <w:b/>
                <w:color w:val="000000" w:themeColor="text1"/>
              </w:rPr>
            </w:pPr>
            <w:r w:rsidRPr="000E036B">
              <w:rPr>
                <w:rFonts w:ascii="Verdana" w:hAnsi="Verdana"/>
                <w:b/>
                <w:color w:val="000000" w:themeColor="text1"/>
              </w:rPr>
              <w:t xml:space="preserve">Signed by the following parties  </w:t>
            </w:r>
          </w:p>
        </w:tc>
      </w:tr>
      <w:tr w:rsidR="006F101C" w:rsidRPr="000E036B" w14:paraId="19CDAD37" w14:textId="77777777" w:rsidTr="00032748">
        <w:trPr>
          <w:trHeight w:val="1840"/>
        </w:trPr>
        <w:tc>
          <w:tcPr>
            <w:tcW w:w="4843" w:type="dxa"/>
          </w:tcPr>
          <w:p w14:paraId="65EC5290" w14:textId="77777777" w:rsidR="00CA6770" w:rsidRPr="000E036B" w:rsidRDefault="00CA6770" w:rsidP="00032748">
            <w:pPr>
              <w:rPr>
                <w:rFonts w:ascii="Verdana" w:hAnsi="Verdana"/>
                <w:color w:val="000000" w:themeColor="text1"/>
              </w:rPr>
            </w:pPr>
          </w:p>
          <w:p w14:paraId="36284A4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1</w:t>
            </w:r>
          </w:p>
          <w:p w14:paraId="42B6A28B"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73868808"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0B1D9D6F"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0A2D6EFD"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tc>
        <w:tc>
          <w:tcPr>
            <w:tcW w:w="4843" w:type="dxa"/>
          </w:tcPr>
          <w:p w14:paraId="0C079437" w14:textId="77777777" w:rsidR="00CA6770" w:rsidRPr="000E036B" w:rsidRDefault="00CA6770" w:rsidP="00032748">
            <w:pPr>
              <w:rPr>
                <w:rFonts w:ascii="Verdana" w:hAnsi="Verdana"/>
                <w:b/>
                <w:color w:val="000000" w:themeColor="text1"/>
              </w:rPr>
            </w:pPr>
          </w:p>
        </w:tc>
      </w:tr>
      <w:tr w:rsidR="006F101C" w:rsidRPr="000E036B" w14:paraId="636F8D6A" w14:textId="77777777" w:rsidTr="00032748">
        <w:tc>
          <w:tcPr>
            <w:tcW w:w="4843" w:type="dxa"/>
          </w:tcPr>
          <w:p w14:paraId="027AE968"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2</w:t>
            </w:r>
          </w:p>
          <w:p w14:paraId="4058E6C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2D99B896"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7D4B12A1"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441696E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31A83C31" w14:textId="77777777" w:rsidR="00CA6770" w:rsidRPr="000E036B" w:rsidRDefault="00CA6770" w:rsidP="00032748">
            <w:pPr>
              <w:rPr>
                <w:rFonts w:ascii="Verdana" w:hAnsi="Verdana"/>
                <w:b/>
                <w:color w:val="000000" w:themeColor="text1"/>
              </w:rPr>
            </w:pPr>
          </w:p>
        </w:tc>
        <w:tc>
          <w:tcPr>
            <w:tcW w:w="4843" w:type="dxa"/>
          </w:tcPr>
          <w:p w14:paraId="1E19EB96" w14:textId="77777777" w:rsidR="00CA6770" w:rsidRPr="000E036B" w:rsidRDefault="00CA6770" w:rsidP="00032748">
            <w:pPr>
              <w:rPr>
                <w:rFonts w:ascii="Verdana" w:hAnsi="Verdana"/>
                <w:b/>
                <w:color w:val="000000" w:themeColor="text1"/>
              </w:rPr>
            </w:pPr>
          </w:p>
        </w:tc>
      </w:tr>
      <w:tr w:rsidR="006F101C" w:rsidRPr="000E036B" w14:paraId="68CEB555" w14:textId="77777777" w:rsidTr="00032748">
        <w:tc>
          <w:tcPr>
            <w:tcW w:w="4843" w:type="dxa"/>
          </w:tcPr>
          <w:p w14:paraId="499116FD"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Tenant 3</w:t>
            </w:r>
          </w:p>
          <w:p w14:paraId="5E2BCEEF"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51AE9DA9"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32E33962"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521D2809" w14:textId="77777777" w:rsidR="0039002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4395CD64" w14:textId="77777777" w:rsidR="00390020" w:rsidRPr="000E036B" w:rsidRDefault="00390020" w:rsidP="00032748">
            <w:pPr>
              <w:rPr>
                <w:rFonts w:ascii="Verdana" w:hAnsi="Verdana"/>
                <w:color w:val="000000" w:themeColor="text1"/>
              </w:rPr>
            </w:pPr>
          </w:p>
          <w:p w14:paraId="64F55349"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Tenant 4</w:t>
            </w:r>
          </w:p>
          <w:p w14:paraId="32890F2E"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Signature: …………………………………….</w:t>
            </w:r>
          </w:p>
          <w:p w14:paraId="4F18349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Full name (block capitals):   </w:t>
            </w:r>
          </w:p>
          <w:p w14:paraId="6EA79A97"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Address:   </w:t>
            </w:r>
          </w:p>
          <w:p w14:paraId="2EE28319"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Date: </w:t>
            </w:r>
          </w:p>
          <w:p w14:paraId="42CC33D1" w14:textId="77777777" w:rsidR="00390020" w:rsidRPr="000E036B" w:rsidRDefault="00390020" w:rsidP="00390020">
            <w:pPr>
              <w:rPr>
                <w:rFonts w:ascii="Verdana" w:hAnsi="Verdana"/>
                <w:color w:val="000000" w:themeColor="text1"/>
              </w:rPr>
            </w:pPr>
          </w:p>
          <w:p w14:paraId="2EECBBA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Tenant 5</w:t>
            </w:r>
          </w:p>
          <w:p w14:paraId="4AE8EB7C"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lastRenderedPageBreak/>
              <w:t>Signature: …………………………………….</w:t>
            </w:r>
          </w:p>
          <w:p w14:paraId="649ED5C0"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Full name (block capitals):   </w:t>
            </w:r>
          </w:p>
          <w:p w14:paraId="3C7B218F" w14:textId="77777777" w:rsidR="00390020" w:rsidRPr="000E036B" w:rsidRDefault="00390020" w:rsidP="00390020">
            <w:pPr>
              <w:rPr>
                <w:rFonts w:ascii="Verdana" w:hAnsi="Verdana"/>
                <w:color w:val="000000" w:themeColor="text1"/>
              </w:rPr>
            </w:pPr>
            <w:r w:rsidRPr="000E036B">
              <w:rPr>
                <w:rFonts w:ascii="Verdana" w:hAnsi="Verdana"/>
                <w:color w:val="000000" w:themeColor="text1"/>
              </w:rPr>
              <w:t xml:space="preserve">Address:   </w:t>
            </w:r>
          </w:p>
          <w:p w14:paraId="5AC3399F" w14:textId="77777777" w:rsidR="00CA6770" w:rsidRPr="000E036B" w:rsidRDefault="00390020" w:rsidP="00390020">
            <w:pPr>
              <w:rPr>
                <w:rFonts w:ascii="Verdana" w:hAnsi="Verdana"/>
                <w:color w:val="000000" w:themeColor="text1"/>
              </w:rPr>
            </w:pPr>
            <w:r w:rsidRPr="000E036B">
              <w:rPr>
                <w:rFonts w:ascii="Verdana" w:hAnsi="Verdana"/>
                <w:color w:val="000000" w:themeColor="text1"/>
              </w:rPr>
              <w:t xml:space="preserve">Date:       </w:t>
            </w:r>
            <w:r w:rsidR="00CA6770" w:rsidRPr="000E036B">
              <w:rPr>
                <w:rFonts w:ascii="Verdana" w:hAnsi="Verdana"/>
                <w:color w:val="000000" w:themeColor="text1"/>
              </w:rPr>
              <w:t xml:space="preserve"> </w:t>
            </w:r>
          </w:p>
          <w:p w14:paraId="0E867E54" w14:textId="77777777" w:rsidR="00CA6770" w:rsidRPr="000E036B" w:rsidRDefault="00CA6770" w:rsidP="00032748">
            <w:pPr>
              <w:rPr>
                <w:rFonts w:ascii="Verdana" w:hAnsi="Verdana"/>
                <w:color w:val="000000" w:themeColor="text1"/>
              </w:rPr>
            </w:pPr>
          </w:p>
        </w:tc>
        <w:tc>
          <w:tcPr>
            <w:tcW w:w="4843" w:type="dxa"/>
          </w:tcPr>
          <w:p w14:paraId="58A90FC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lastRenderedPageBreak/>
              <w:t xml:space="preserve"> </w:t>
            </w:r>
          </w:p>
        </w:tc>
      </w:tr>
      <w:tr w:rsidR="006F101C" w:rsidRPr="000E036B" w14:paraId="2B036E25" w14:textId="77777777" w:rsidTr="00032748">
        <w:tc>
          <w:tcPr>
            <w:tcW w:w="4843" w:type="dxa"/>
          </w:tcPr>
          <w:p w14:paraId="5D0F63A1"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lastRenderedPageBreak/>
              <w:t>Landlord</w:t>
            </w:r>
          </w:p>
          <w:p w14:paraId="326E0AF4"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Signature: …………………………………….</w:t>
            </w:r>
          </w:p>
          <w:p w14:paraId="42A708F5"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Full name (block capitals):    </w:t>
            </w:r>
          </w:p>
          <w:p w14:paraId="1D0F8270"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Address:   </w:t>
            </w:r>
          </w:p>
          <w:p w14:paraId="770BB795" w14:textId="77777777" w:rsidR="00CA6770" w:rsidRPr="000E036B" w:rsidRDefault="00CA6770" w:rsidP="00032748">
            <w:pPr>
              <w:rPr>
                <w:rFonts w:ascii="Verdana" w:hAnsi="Verdana"/>
                <w:color w:val="000000" w:themeColor="text1"/>
              </w:rPr>
            </w:pPr>
            <w:r w:rsidRPr="000E036B">
              <w:rPr>
                <w:rFonts w:ascii="Verdana" w:hAnsi="Verdana"/>
                <w:color w:val="000000" w:themeColor="text1"/>
              </w:rPr>
              <w:t xml:space="preserve">Date:   </w:t>
            </w:r>
          </w:p>
          <w:p w14:paraId="178ED87A" w14:textId="77777777" w:rsidR="00CA6770" w:rsidRPr="000E036B" w:rsidRDefault="00CA6770" w:rsidP="00032748">
            <w:pPr>
              <w:rPr>
                <w:rFonts w:ascii="Verdana" w:hAnsi="Verdana"/>
                <w:color w:val="000000" w:themeColor="text1"/>
              </w:rPr>
            </w:pPr>
          </w:p>
        </w:tc>
        <w:tc>
          <w:tcPr>
            <w:tcW w:w="4843" w:type="dxa"/>
          </w:tcPr>
          <w:p w14:paraId="5E1371D9" w14:textId="77777777" w:rsidR="00CA6770" w:rsidRPr="000E036B" w:rsidRDefault="00CA6770" w:rsidP="00032748">
            <w:pPr>
              <w:rPr>
                <w:rFonts w:ascii="Verdana" w:hAnsi="Verdana"/>
                <w:b/>
                <w:color w:val="000000" w:themeColor="text1"/>
              </w:rPr>
            </w:pPr>
          </w:p>
        </w:tc>
      </w:tr>
      <w:tr w:rsidR="006F101C" w:rsidRPr="000E036B" w14:paraId="0A69B951" w14:textId="77777777" w:rsidTr="00032748">
        <w:tc>
          <w:tcPr>
            <w:tcW w:w="9686" w:type="dxa"/>
            <w:gridSpan w:val="2"/>
          </w:tcPr>
          <w:p w14:paraId="3DA552E4" w14:textId="77777777" w:rsidR="00CA6770" w:rsidRPr="000E036B" w:rsidRDefault="00CA6770" w:rsidP="00032748">
            <w:pPr>
              <w:rPr>
                <w:rFonts w:ascii="Verdana" w:hAnsi="Verdana"/>
                <w:color w:val="000000" w:themeColor="text1"/>
              </w:rPr>
            </w:pPr>
          </w:p>
        </w:tc>
      </w:tr>
    </w:tbl>
    <w:p w14:paraId="14F70CA7" w14:textId="77777777" w:rsidR="00C74486" w:rsidRPr="000E036B" w:rsidRDefault="00BD5810" w:rsidP="00C74486">
      <w:pPr>
        <w:rPr>
          <w:rFonts w:ascii="Verdana" w:hAnsi="Verdana" w:cs="Arial"/>
          <w:color w:val="000000" w:themeColor="text1"/>
          <w:sz w:val="24"/>
          <w:szCs w:val="24"/>
          <w:lang w:eastAsia="en-GB"/>
        </w:rPr>
      </w:pPr>
      <w:r w:rsidRPr="000E036B">
        <w:rPr>
          <w:rFonts w:ascii="Verdana" w:hAnsi="Verdana" w:cs="Arial"/>
          <w:color w:val="000000" w:themeColor="text1"/>
          <w:sz w:val="24"/>
          <w:szCs w:val="24"/>
          <w:lang w:eastAsia="en-GB"/>
        </w:rPr>
        <w:t>Sample tenancy agreement adapted from here:</w:t>
      </w:r>
    </w:p>
    <w:p w14:paraId="64AD2D4B" w14:textId="58DF27E4" w:rsidR="00BD5810" w:rsidRPr="00500925" w:rsidRDefault="00BD5810" w:rsidP="00BD5810">
      <w:pPr>
        <w:rPr>
          <w:rFonts w:ascii="Verdana" w:hAnsi="Verdana" w:cs="Arial"/>
          <w:color w:val="000000" w:themeColor="text1"/>
          <w:sz w:val="24"/>
          <w:szCs w:val="24"/>
        </w:rPr>
      </w:pPr>
      <w:r w:rsidRPr="00500925">
        <w:rPr>
          <w:rFonts w:ascii="Verdana" w:hAnsi="Verdana" w:cs="Arial"/>
          <w:sz w:val="24"/>
          <w:szCs w:val="24"/>
        </w:rPr>
        <w:t>https://www.gov.uk/government/publications/model-agreement-for-a-shorthold-assured-tenancy</w:t>
      </w:r>
    </w:p>
    <w:p w14:paraId="04AD1125" w14:textId="33C33FD2" w:rsidR="00C74486" w:rsidRPr="00500925" w:rsidRDefault="00500925">
      <w:pPr>
        <w:rPr>
          <w:rFonts w:ascii="Verdana" w:hAnsi="Verdana" w:cs="Arial"/>
          <w:sz w:val="24"/>
          <w:szCs w:val="24"/>
        </w:rPr>
      </w:pPr>
      <w:r w:rsidRPr="00500925">
        <w:rPr>
          <w:rFonts w:ascii="Verdana" w:hAnsi="Verdana" w:cs="Arial"/>
          <w:sz w:val="24"/>
          <w:szCs w:val="24"/>
        </w:rPr>
        <w:t>http://www.nationalarchives.gov.uk/doc/open-government-licence/</w:t>
      </w:r>
    </w:p>
    <w:p w14:paraId="31B83CA8" w14:textId="77777777" w:rsidR="00500925" w:rsidRPr="00500925" w:rsidRDefault="00500925" w:rsidP="00500925">
      <w:pPr>
        <w:rPr>
          <w:rFonts w:ascii="Verdana" w:hAnsi="Verdana"/>
          <w:sz w:val="24"/>
          <w:szCs w:val="24"/>
        </w:rPr>
      </w:pPr>
      <w:r w:rsidRPr="00500925">
        <w:rPr>
          <w:rStyle w:val="HTMLCite"/>
          <w:rFonts w:ascii="Verdana" w:hAnsi="Verdana"/>
          <w:i w:val="0"/>
          <w:sz w:val="24"/>
          <w:szCs w:val="24"/>
        </w:rPr>
        <w:t>www.dsdni.gov.uk/</w:t>
      </w:r>
      <w:r w:rsidRPr="00500925">
        <w:rPr>
          <w:rStyle w:val="HTMLCite"/>
          <w:rFonts w:ascii="Verdana" w:hAnsi="Verdana"/>
          <w:bCs/>
          <w:i w:val="0"/>
          <w:sz w:val="24"/>
          <w:szCs w:val="24"/>
        </w:rPr>
        <w:t>model</w:t>
      </w:r>
      <w:r w:rsidRPr="00500925">
        <w:rPr>
          <w:rStyle w:val="HTMLCite"/>
          <w:rFonts w:ascii="Verdana" w:hAnsi="Verdana"/>
          <w:i w:val="0"/>
          <w:sz w:val="24"/>
          <w:szCs w:val="24"/>
        </w:rPr>
        <w:t>_</w:t>
      </w:r>
      <w:r w:rsidRPr="00500925">
        <w:rPr>
          <w:rStyle w:val="HTMLCite"/>
          <w:rFonts w:ascii="Verdana" w:hAnsi="Verdana"/>
          <w:bCs/>
          <w:i w:val="0"/>
          <w:sz w:val="24"/>
          <w:szCs w:val="24"/>
        </w:rPr>
        <w:t>tenancy</w:t>
      </w:r>
      <w:r w:rsidRPr="00500925">
        <w:rPr>
          <w:rStyle w:val="HTMLCite"/>
          <w:rFonts w:ascii="Verdana" w:hAnsi="Verdana"/>
          <w:i w:val="0"/>
          <w:sz w:val="24"/>
          <w:szCs w:val="24"/>
        </w:rPr>
        <w:t>_</w:t>
      </w:r>
      <w:r w:rsidRPr="00500925">
        <w:rPr>
          <w:rStyle w:val="HTMLCite"/>
          <w:rFonts w:ascii="Verdana" w:hAnsi="Verdana"/>
          <w:bCs/>
          <w:i w:val="0"/>
          <w:sz w:val="24"/>
          <w:szCs w:val="24"/>
        </w:rPr>
        <w:t>agreement</w:t>
      </w:r>
      <w:r w:rsidRPr="00500925">
        <w:rPr>
          <w:rStyle w:val="HTMLCite"/>
          <w:rFonts w:ascii="Verdana" w:hAnsi="Verdana"/>
          <w:i w:val="0"/>
          <w:sz w:val="24"/>
          <w:szCs w:val="24"/>
        </w:rPr>
        <w:t>.doc</w:t>
      </w:r>
    </w:p>
    <w:p w14:paraId="49BB385B" w14:textId="77777777" w:rsidR="00500925" w:rsidRPr="000E036B" w:rsidRDefault="00500925">
      <w:pPr>
        <w:rPr>
          <w:rFonts w:ascii="Verdana" w:hAnsi="Verdana" w:cs="Arial"/>
          <w:color w:val="000000" w:themeColor="text1"/>
          <w:sz w:val="24"/>
          <w:szCs w:val="24"/>
        </w:rPr>
      </w:pPr>
    </w:p>
    <w:sectPr w:rsidR="00500925" w:rsidRPr="000E036B">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E72CE" w14:textId="77777777" w:rsidR="009F7555" w:rsidRDefault="009F7555" w:rsidP="00CA6770">
      <w:pPr>
        <w:spacing w:after="0" w:line="240" w:lineRule="auto"/>
      </w:pPr>
      <w:r>
        <w:separator/>
      </w:r>
    </w:p>
  </w:endnote>
  <w:endnote w:type="continuationSeparator" w:id="0">
    <w:p w14:paraId="4A1CE1C3" w14:textId="77777777" w:rsidR="009F7555" w:rsidRDefault="009F7555" w:rsidP="00CA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2E63E" w14:textId="77777777" w:rsidR="009F7555" w:rsidRDefault="009F7555" w:rsidP="00CA6770">
      <w:pPr>
        <w:spacing w:after="0" w:line="240" w:lineRule="auto"/>
      </w:pPr>
      <w:r>
        <w:separator/>
      </w:r>
    </w:p>
  </w:footnote>
  <w:footnote w:type="continuationSeparator" w:id="0">
    <w:p w14:paraId="5D2A07E8" w14:textId="77777777" w:rsidR="009F7555" w:rsidRDefault="009F7555" w:rsidP="00CA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3F3C" w14:textId="77777777" w:rsidR="001B5276" w:rsidRDefault="001B5276">
    <w:pPr>
      <w:pStyle w:val="Header"/>
    </w:pPr>
    <w:r>
      <w:t>Section A: Definitions and interpretation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8D5"/>
    <w:multiLevelType w:val="multilevel"/>
    <w:tmpl w:val="EACE789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291331B"/>
    <w:multiLevelType w:val="hybridMultilevel"/>
    <w:tmpl w:val="936E8DAA"/>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nsid w:val="04211ED4"/>
    <w:multiLevelType w:val="hybridMultilevel"/>
    <w:tmpl w:val="AEB84704"/>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nsid w:val="0B277FD3"/>
    <w:multiLevelType w:val="multilevel"/>
    <w:tmpl w:val="2FCAA61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A0A32D9"/>
    <w:multiLevelType w:val="hybridMultilevel"/>
    <w:tmpl w:val="EEB0864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nsid w:val="1BC4777C"/>
    <w:multiLevelType w:val="multilevel"/>
    <w:tmpl w:val="5A969A98"/>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16259FA"/>
    <w:multiLevelType w:val="multilevel"/>
    <w:tmpl w:val="60F03436"/>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9C11542"/>
    <w:multiLevelType w:val="hybridMultilevel"/>
    <w:tmpl w:val="812CFBCE"/>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nsid w:val="2D34591A"/>
    <w:multiLevelType w:val="hybridMultilevel"/>
    <w:tmpl w:val="E40C46C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nsid w:val="30527214"/>
    <w:multiLevelType w:val="hybridMultilevel"/>
    <w:tmpl w:val="51E04D9E"/>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nsid w:val="43E267E7"/>
    <w:multiLevelType w:val="multilevel"/>
    <w:tmpl w:val="90C07F82"/>
    <w:lvl w:ilvl="0">
      <w:start w:val="1"/>
      <w:numFmt w:val="decimal"/>
      <w:lvlText w:val="%1"/>
      <w:lvlJc w:val="left"/>
      <w:pPr>
        <w:ind w:left="432" w:hanging="432"/>
      </w:pPr>
      <w:rPr>
        <w:rFonts w:hint="default"/>
        <w:i w:val="0"/>
      </w:rPr>
    </w:lvl>
    <w:lvl w:ilvl="1">
      <w:start w:val="1"/>
      <w:numFmt w:val="lowerLetter"/>
      <w:lvlText w:val="%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57C65EB"/>
    <w:multiLevelType w:val="hybridMultilevel"/>
    <w:tmpl w:val="6D1417B8"/>
    <w:lvl w:ilvl="0" w:tplc="08090017">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46166DFD"/>
    <w:multiLevelType w:val="hybridMultilevel"/>
    <w:tmpl w:val="B7165440"/>
    <w:lvl w:ilvl="0" w:tplc="FAE27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2674E3"/>
    <w:multiLevelType w:val="hybridMultilevel"/>
    <w:tmpl w:val="14FE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28E4C69"/>
    <w:multiLevelType w:val="multilevel"/>
    <w:tmpl w:val="4C76BFEE"/>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4657121"/>
    <w:multiLevelType w:val="hybridMultilevel"/>
    <w:tmpl w:val="E844363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C206105E">
      <w:start w:val="1"/>
      <w:numFmt w:val="lowerRoman"/>
      <w:lvlText w:val="(%3)"/>
      <w:lvlJc w:val="left"/>
      <w:pPr>
        <w:tabs>
          <w:tab w:val="num" w:pos="2520"/>
        </w:tabs>
        <w:ind w:left="2520" w:hanging="72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17065"/>
    <w:multiLevelType w:val="hybridMultilevel"/>
    <w:tmpl w:val="267263DA"/>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nsid w:val="5B6D22FB"/>
    <w:multiLevelType w:val="multilevel"/>
    <w:tmpl w:val="79E6F43A"/>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6C6AD3"/>
    <w:multiLevelType w:val="hybridMultilevel"/>
    <w:tmpl w:val="F7F88310"/>
    <w:lvl w:ilvl="0" w:tplc="FAE27A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nsid w:val="6B2B16A1"/>
    <w:multiLevelType w:val="multilevel"/>
    <w:tmpl w:val="91ACEEF6"/>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D036680"/>
    <w:multiLevelType w:val="multilevel"/>
    <w:tmpl w:val="11261F82"/>
    <w:lvl w:ilvl="0">
      <w:start w:val="1"/>
      <w:numFmt w:val="decimal"/>
      <w:lvlText w:val="%1"/>
      <w:lvlJc w:val="left"/>
      <w:pPr>
        <w:ind w:left="432" w:hanging="432"/>
      </w:pPr>
      <w:rPr>
        <w:rFonts w:hint="default"/>
        <w:i w:val="0"/>
      </w:rPr>
    </w:lvl>
    <w:lvl w:ilvl="1">
      <w:start w:val="1"/>
      <w:numFmt w:val="decimal"/>
      <w:lvlText w:val="%1.%2"/>
      <w:lvlJc w:val="left"/>
      <w:pPr>
        <w:ind w:left="1143"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16"/>
  </w:num>
  <w:num w:numId="9">
    <w:abstractNumId w:val="12"/>
  </w:num>
  <w:num w:numId="10">
    <w:abstractNumId w:val="4"/>
  </w:num>
  <w:num w:numId="11">
    <w:abstractNumId w:val="9"/>
  </w:num>
  <w:num w:numId="12">
    <w:abstractNumId w:val="18"/>
  </w:num>
  <w:num w:numId="13">
    <w:abstractNumId w:val="13"/>
  </w:num>
  <w:num w:numId="14">
    <w:abstractNumId w:val="11"/>
  </w:num>
  <w:num w:numId="15">
    <w:abstractNumId w:val="17"/>
  </w:num>
  <w:num w:numId="16">
    <w:abstractNumId w:val="10"/>
  </w:num>
  <w:num w:numId="17">
    <w:abstractNumId w:val="5"/>
  </w:num>
  <w:num w:numId="18">
    <w:abstractNumId w:val="0"/>
  </w:num>
  <w:num w:numId="19">
    <w:abstractNumId w:val="3"/>
  </w:num>
  <w:num w:numId="20">
    <w:abstractNumId w:val="20"/>
  </w:num>
  <w:num w:numId="21">
    <w:abstractNumId w:val="19"/>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6"/>
    <w:rsid w:val="00001027"/>
    <w:rsid w:val="000B56C7"/>
    <w:rsid w:val="000E036B"/>
    <w:rsid w:val="001A547F"/>
    <w:rsid w:val="001B5276"/>
    <w:rsid w:val="001F5FC4"/>
    <w:rsid w:val="002F7E67"/>
    <w:rsid w:val="003116EC"/>
    <w:rsid w:val="00390020"/>
    <w:rsid w:val="00440B18"/>
    <w:rsid w:val="004456B0"/>
    <w:rsid w:val="00500925"/>
    <w:rsid w:val="00501924"/>
    <w:rsid w:val="005165A8"/>
    <w:rsid w:val="00530919"/>
    <w:rsid w:val="005503E5"/>
    <w:rsid w:val="00555A7B"/>
    <w:rsid w:val="00575F83"/>
    <w:rsid w:val="0059414E"/>
    <w:rsid w:val="005A144F"/>
    <w:rsid w:val="005A2630"/>
    <w:rsid w:val="005A2B49"/>
    <w:rsid w:val="00623DE4"/>
    <w:rsid w:val="00656320"/>
    <w:rsid w:val="006958B9"/>
    <w:rsid w:val="006C7B16"/>
    <w:rsid w:val="006F101C"/>
    <w:rsid w:val="00785F96"/>
    <w:rsid w:val="007D3697"/>
    <w:rsid w:val="0080197F"/>
    <w:rsid w:val="00857ECC"/>
    <w:rsid w:val="00881342"/>
    <w:rsid w:val="008D2D03"/>
    <w:rsid w:val="008E33E2"/>
    <w:rsid w:val="00911CB1"/>
    <w:rsid w:val="00922585"/>
    <w:rsid w:val="00934271"/>
    <w:rsid w:val="00961873"/>
    <w:rsid w:val="009B2D19"/>
    <w:rsid w:val="009B65D1"/>
    <w:rsid w:val="009F1932"/>
    <w:rsid w:val="009F7555"/>
    <w:rsid w:val="00AC5B2C"/>
    <w:rsid w:val="00B075D2"/>
    <w:rsid w:val="00B33696"/>
    <w:rsid w:val="00B9752A"/>
    <w:rsid w:val="00BD5810"/>
    <w:rsid w:val="00C31612"/>
    <w:rsid w:val="00C74486"/>
    <w:rsid w:val="00C81AB4"/>
    <w:rsid w:val="00CA6770"/>
    <w:rsid w:val="00CB3DDE"/>
    <w:rsid w:val="00CC7A90"/>
    <w:rsid w:val="00CF6681"/>
    <w:rsid w:val="00DA2B67"/>
    <w:rsid w:val="00E40135"/>
    <w:rsid w:val="00EF321C"/>
    <w:rsid w:val="00F01EF6"/>
    <w:rsid w:val="00F16218"/>
    <w:rsid w:val="00F84F54"/>
    <w:rsid w:val="00FB3996"/>
    <w:rsid w:val="00FE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2201"/>
  <w15:docId w15:val="{EDD984DA-D371-4C42-909E-AD1CEB9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486"/>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iPriority w:val="9"/>
    <w:unhideWhenUsed/>
    <w:qFormat/>
    <w:rsid w:val="00C74486"/>
    <w:pPr>
      <w:keepNext/>
      <w:keepLines/>
      <w:numPr>
        <w:ilvl w:val="1"/>
        <w:numId w:val="1"/>
      </w:numPr>
      <w:spacing w:before="200" w:after="0" w:line="240" w:lineRule="auto"/>
      <w:ind w:left="576"/>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unhideWhenUsed/>
    <w:qFormat/>
    <w:rsid w:val="00C74486"/>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en-GB"/>
    </w:rPr>
  </w:style>
  <w:style w:type="paragraph" w:styleId="Heading4">
    <w:name w:val="heading 4"/>
    <w:basedOn w:val="Normal"/>
    <w:next w:val="Normal"/>
    <w:link w:val="Heading4Char"/>
    <w:uiPriority w:val="9"/>
    <w:semiHidden/>
    <w:unhideWhenUsed/>
    <w:qFormat/>
    <w:rsid w:val="00C74486"/>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en-GB"/>
    </w:rPr>
  </w:style>
  <w:style w:type="paragraph" w:styleId="Heading5">
    <w:name w:val="heading 5"/>
    <w:basedOn w:val="Normal"/>
    <w:next w:val="Normal"/>
    <w:link w:val="Heading5Char"/>
    <w:uiPriority w:val="9"/>
    <w:semiHidden/>
    <w:unhideWhenUsed/>
    <w:qFormat/>
    <w:rsid w:val="00C74486"/>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en-GB"/>
    </w:rPr>
  </w:style>
  <w:style w:type="paragraph" w:styleId="Heading6">
    <w:name w:val="heading 6"/>
    <w:basedOn w:val="Normal"/>
    <w:next w:val="Normal"/>
    <w:link w:val="Heading6Char"/>
    <w:uiPriority w:val="9"/>
    <w:semiHidden/>
    <w:unhideWhenUsed/>
    <w:qFormat/>
    <w:rsid w:val="00C74486"/>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en-GB"/>
    </w:rPr>
  </w:style>
  <w:style w:type="paragraph" w:styleId="Heading7">
    <w:name w:val="heading 7"/>
    <w:basedOn w:val="Normal"/>
    <w:next w:val="Normal"/>
    <w:link w:val="Heading7Char"/>
    <w:uiPriority w:val="9"/>
    <w:semiHidden/>
    <w:unhideWhenUsed/>
    <w:qFormat/>
    <w:rsid w:val="00C74486"/>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en-GB"/>
    </w:rPr>
  </w:style>
  <w:style w:type="paragraph" w:styleId="Heading8">
    <w:name w:val="heading 8"/>
    <w:basedOn w:val="Normal"/>
    <w:next w:val="Normal"/>
    <w:link w:val="Heading8Char"/>
    <w:uiPriority w:val="9"/>
    <w:semiHidden/>
    <w:unhideWhenUsed/>
    <w:qFormat/>
    <w:rsid w:val="00C74486"/>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unhideWhenUsed/>
    <w:qFormat/>
    <w:rsid w:val="00C74486"/>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486"/>
    <w:rPr>
      <w:color w:val="0000FF" w:themeColor="hyperlink"/>
      <w:u w:val="single"/>
    </w:rPr>
  </w:style>
  <w:style w:type="character" w:customStyle="1" w:styleId="Heading1Char">
    <w:name w:val="Heading 1 Char"/>
    <w:basedOn w:val="DefaultParagraphFont"/>
    <w:link w:val="Heading1"/>
    <w:uiPriority w:val="9"/>
    <w:rsid w:val="00C7448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7448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74486"/>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C74486"/>
    <w:rPr>
      <w:rFonts w:asciiTheme="majorHAnsi" w:eastAsiaTheme="majorEastAsia" w:hAnsiTheme="majorHAnsi" w:cstheme="majorBidi"/>
      <w:b/>
      <w:bCs/>
      <w:i/>
      <w:iCs/>
      <w:color w:val="4F81BD" w:themeColor="accent1"/>
      <w:sz w:val="24"/>
      <w:szCs w:val="24"/>
      <w:lang w:eastAsia="en-GB"/>
    </w:rPr>
  </w:style>
  <w:style w:type="character" w:customStyle="1" w:styleId="Heading5Char">
    <w:name w:val="Heading 5 Char"/>
    <w:basedOn w:val="DefaultParagraphFont"/>
    <w:link w:val="Heading5"/>
    <w:uiPriority w:val="9"/>
    <w:semiHidden/>
    <w:rsid w:val="00C74486"/>
    <w:rPr>
      <w:rFonts w:asciiTheme="majorHAnsi" w:eastAsiaTheme="majorEastAsia" w:hAnsiTheme="majorHAnsi" w:cstheme="majorBidi"/>
      <w:color w:val="243F60" w:themeColor="accent1" w:themeShade="7F"/>
      <w:sz w:val="24"/>
      <w:szCs w:val="24"/>
      <w:lang w:eastAsia="en-GB"/>
    </w:rPr>
  </w:style>
  <w:style w:type="character" w:customStyle="1" w:styleId="Heading6Char">
    <w:name w:val="Heading 6 Char"/>
    <w:basedOn w:val="DefaultParagraphFont"/>
    <w:link w:val="Heading6"/>
    <w:uiPriority w:val="9"/>
    <w:semiHidden/>
    <w:rsid w:val="00C74486"/>
    <w:rPr>
      <w:rFonts w:asciiTheme="majorHAnsi" w:eastAsiaTheme="majorEastAsia" w:hAnsiTheme="majorHAnsi" w:cstheme="majorBidi"/>
      <w:i/>
      <w:iCs/>
      <w:color w:val="243F60" w:themeColor="accent1" w:themeShade="7F"/>
      <w:sz w:val="24"/>
      <w:szCs w:val="24"/>
      <w:lang w:eastAsia="en-GB"/>
    </w:rPr>
  </w:style>
  <w:style w:type="character" w:customStyle="1" w:styleId="Heading7Char">
    <w:name w:val="Heading 7 Char"/>
    <w:basedOn w:val="DefaultParagraphFont"/>
    <w:link w:val="Heading7"/>
    <w:uiPriority w:val="9"/>
    <w:semiHidden/>
    <w:rsid w:val="00C74486"/>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C74486"/>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C74486"/>
    <w:rPr>
      <w:rFonts w:asciiTheme="majorHAnsi" w:eastAsiaTheme="majorEastAsia" w:hAnsiTheme="majorHAnsi" w:cstheme="majorBidi"/>
      <w:i/>
      <w:iCs/>
      <w:color w:val="404040" w:themeColor="text1" w:themeTint="BF"/>
      <w:sz w:val="20"/>
      <w:szCs w:val="20"/>
      <w:lang w:eastAsia="en-GB"/>
    </w:rPr>
  </w:style>
  <w:style w:type="paragraph" w:styleId="ListParagraph">
    <w:name w:val="List Paragraph"/>
    <w:basedOn w:val="Normal"/>
    <w:uiPriority w:val="34"/>
    <w:qFormat/>
    <w:rsid w:val="00C74486"/>
    <w:pPr>
      <w:spacing w:after="0" w:line="240" w:lineRule="auto"/>
      <w:ind w:left="720"/>
      <w:contextualSpacing/>
    </w:pPr>
    <w:rPr>
      <w:rFonts w:ascii="Arial" w:eastAsia="Times New Roman" w:hAnsi="Arial" w:cs="Arial"/>
      <w:sz w:val="24"/>
      <w:szCs w:val="24"/>
      <w:lang w:eastAsia="en-GB"/>
    </w:rPr>
  </w:style>
  <w:style w:type="paragraph" w:styleId="Header">
    <w:name w:val="header"/>
    <w:basedOn w:val="Normal"/>
    <w:link w:val="HeaderChar"/>
    <w:uiPriority w:val="99"/>
    <w:unhideWhenUsed/>
    <w:rsid w:val="00CA6770"/>
    <w:pPr>
      <w:tabs>
        <w:tab w:val="center" w:pos="4513"/>
        <w:tab w:val="right" w:pos="902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CA6770"/>
    <w:rPr>
      <w:rFonts w:ascii="Arial" w:eastAsia="Times New Roman" w:hAnsi="Arial" w:cs="Arial"/>
      <w:sz w:val="24"/>
      <w:szCs w:val="24"/>
      <w:lang w:eastAsia="en-GB"/>
    </w:rPr>
  </w:style>
  <w:style w:type="table" w:styleId="TableGrid">
    <w:name w:val="Table Grid"/>
    <w:basedOn w:val="TableNormal"/>
    <w:uiPriority w:val="59"/>
    <w:rsid w:val="00CA67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70"/>
  </w:style>
  <w:style w:type="character" w:styleId="CommentReference">
    <w:name w:val="annotation reference"/>
    <w:basedOn w:val="DefaultParagraphFont"/>
    <w:uiPriority w:val="99"/>
    <w:semiHidden/>
    <w:unhideWhenUsed/>
    <w:rsid w:val="00CC7A90"/>
    <w:rPr>
      <w:sz w:val="16"/>
      <w:szCs w:val="16"/>
    </w:rPr>
  </w:style>
  <w:style w:type="paragraph" w:styleId="CommentText">
    <w:name w:val="annotation text"/>
    <w:basedOn w:val="Normal"/>
    <w:link w:val="CommentTextChar"/>
    <w:uiPriority w:val="99"/>
    <w:semiHidden/>
    <w:unhideWhenUsed/>
    <w:rsid w:val="00CC7A90"/>
    <w:pPr>
      <w:spacing w:line="240" w:lineRule="auto"/>
    </w:pPr>
    <w:rPr>
      <w:sz w:val="20"/>
      <w:szCs w:val="20"/>
    </w:rPr>
  </w:style>
  <w:style w:type="character" w:customStyle="1" w:styleId="CommentTextChar">
    <w:name w:val="Comment Text Char"/>
    <w:basedOn w:val="DefaultParagraphFont"/>
    <w:link w:val="CommentText"/>
    <w:uiPriority w:val="99"/>
    <w:semiHidden/>
    <w:rsid w:val="00CC7A90"/>
    <w:rPr>
      <w:sz w:val="20"/>
      <w:szCs w:val="20"/>
    </w:rPr>
  </w:style>
  <w:style w:type="paragraph" w:styleId="CommentSubject">
    <w:name w:val="annotation subject"/>
    <w:basedOn w:val="CommentText"/>
    <w:next w:val="CommentText"/>
    <w:link w:val="CommentSubjectChar"/>
    <w:uiPriority w:val="99"/>
    <w:semiHidden/>
    <w:unhideWhenUsed/>
    <w:rsid w:val="00CC7A90"/>
    <w:rPr>
      <w:b/>
      <w:bCs/>
    </w:rPr>
  </w:style>
  <w:style w:type="character" w:customStyle="1" w:styleId="CommentSubjectChar">
    <w:name w:val="Comment Subject Char"/>
    <w:basedOn w:val="CommentTextChar"/>
    <w:link w:val="CommentSubject"/>
    <w:uiPriority w:val="99"/>
    <w:semiHidden/>
    <w:rsid w:val="00CC7A90"/>
    <w:rPr>
      <w:b/>
      <w:bCs/>
      <w:sz w:val="20"/>
      <w:szCs w:val="20"/>
    </w:rPr>
  </w:style>
  <w:style w:type="paragraph" w:styleId="BalloonText">
    <w:name w:val="Balloon Text"/>
    <w:basedOn w:val="Normal"/>
    <w:link w:val="BalloonTextChar"/>
    <w:uiPriority w:val="99"/>
    <w:semiHidden/>
    <w:unhideWhenUsed/>
    <w:rsid w:val="00CC7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90"/>
    <w:rPr>
      <w:rFonts w:ascii="Tahoma" w:hAnsi="Tahoma" w:cs="Tahoma"/>
      <w:sz w:val="16"/>
      <w:szCs w:val="16"/>
    </w:rPr>
  </w:style>
  <w:style w:type="paragraph" w:styleId="NoSpacing">
    <w:name w:val="No Spacing"/>
    <w:uiPriority w:val="1"/>
    <w:qFormat/>
    <w:rsid w:val="00BD5810"/>
    <w:pPr>
      <w:spacing w:after="0" w:line="240" w:lineRule="auto"/>
    </w:pPr>
  </w:style>
  <w:style w:type="character" w:styleId="HTMLCite">
    <w:name w:val="HTML Cite"/>
    <w:basedOn w:val="DefaultParagraphFont"/>
    <w:uiPriority w:val="99"/>
    <w:semiHidden/>
    <w:unhideWhenUsed/>
    <w:rsid w:val="005009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193516">
      <w:bodyDiv w:val="1"/>
      <w:marLeft w:val="0"/>
      <w:marRight w:val="0"/>
      <w:marTop w:val="0"/>
      <w:marBottom w:val="0"/>
      <w:divBdr>
        <w:top w:val="none" w:sz="0" w:space="0" w:color="auto"/>
        <w:left w:val="none" w:sz="0" w:space="0" w:color="auto"/>
        <w:bottom w:val="none" w:sz="0" w:space="0" w:color="auto"/>
        <w:right w:val="none" w:sz="0" w:space="0" w:color="auto"/>
      </w:divBdr>
      <w:divsChild>
        <w:div w:id="960184961">
          <w:marLeft w:val="0"/>
          <w:marRight w:val="0"/>
          <w:marTop w:val="0"/>
          <w:marBottom w:val="0"/>
          <w:divBdr>
            <w:top w:val="none" w:sz="0" w:space="0" w:color="auto"/>
            <w:left w:val="none" w:sz="0" w:space="0" w:color="auto"/>
            <w:bottom w:val="none" w:sz="0" w:space="0" w:color="auto"/>
            <w:right w:val="none" w:sz="0" w:space="0" w:color="auto"/>
          </w:divBdr>
          <w:divsChild>
            <w:div w:id="1548835267">
              <w:marLeft w:val="0"/>
              <w:marRight w:val="0"/>
              <w:marTop w:val="0"/>
              <w:marBottom w:val="0"/>
              <w:divBdr>
                <w:top w:val="none" w:sz="0" w:space="0" w:color="auto"/>
                <w:left w:val="none" w:sz="0" w:space="0" w:color="auto"/>
                <w:bottom w:val="none" w:sz="0" w:space="0" w:color="auto"/>
                <w:right w:val="none" w:sz="0" w:space="0" w:color="auto"/>
              </w:divBdr>
              <w:divsChild>
                <w:div w:id="9870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9D12-DB02-44DC-A7A9-BDE6285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6FB1B0-FC86-4498-89E1-3D3337D7F185}">
  <ds:schemaRefs>
    <ds:schemaRef ds:uri="http://schemas.microsoft.com/sharepoint/v3/contenttype/forms"/>
  </ds:schemaRefs>
</ds:datastoreItem>
</file>

<file path=customXml/itemProps3.xml><?xml version="1.0" encoding="utf-8"?>
<ds:datastoreItem xmlns:ds="http://schemas.openxmlformats.org/officeDocument/2006/customXml" ds:itemID="{FC47919C-738E-4C17-AD23-68ACCA40F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7D6F5-C924-4E66-AB7B-3A2D14FF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Isherwood</dc:creator>
  <cp:lastModifiedBy>Fiona Ranford</cp:lastModifiedBy>
  <cp:revision>2</cp:revision>
  <dcterms:created xsi:type="dcterms:W3CDTF">2015-01-28T17:21:00Z</dcterms:created>
  <dcterms:modified xsi:type="dcterms:W3CDTF">2015-01-28T17:21:00Z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ies>
</file>